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CA2" w:rsidRPr="00B21A64" w:rsidRDefault="00FC4CA2" w:rsidP="00FC4CA2">
      <w:pPr>
        <w:pStyle w:val="Heading1"/>
        <w:shd w:val="clear" w:color="auto" w:fill="F8FCFF"/>
        <w:spacing w:before="0" w:beforeAutospacing="0" w:after="0" w:afterAutospacing="0"/>
        <w:jc w:val="center"/>
        <w:rPr>
          <w:sz w:val="40"/>
          <w:szCs w:val="40"/>
        </w:rPr>
      </w:pPr>
      <w:bookmarkStart w:id="0" w:name="_GoBack"/>
      <w:bookmarkEnd w:id="0"/>
      <w:r>
        <w:rPr>
          <w:sz w:val="40"/>
          <w:szCs w:val="40"/>
        </w:rPr>
        <w:t xml:space="preserve">Lighting </w:t>
      </w:r>
      <w:r w:rsidRPr="00B21A64">
        <w:rPr>
          <w:sz w:val="40"/>
          <w:szCs w:val="40"/>
        </w:rPr>
        <w:t>Research Handout</w:t>
      </w:r>
    </w:p>
    <w:p w:rsidR="00FC4CA2" w:rsidRDefault="00FC4CA2" w:rsidP="00FC4CA2">
      <w:pPr>
        <w:pStyle w:val="Heading1"/>
        <w:shd w:val="clear" w:color="auto" w:fill="F8FCFF"/>
        <w:spacing w:before="0" w:beforeAutospacing="0" w:after="0" w:afterAutospacing="0"/>
        <w:rPr>
          <w:sz w:val="24"/>
          <w:szCs w:val="24"/>
        </w:rPr>
      </w:pPr>
    </w:p>
    <w:p w:rsidR="00FC4CA2" w:rsidRPr="00717DE9" w:rsidRDefault="00FC4CA2" w:rsidP="00FC4CA2">
      <w:pPr>
        <w:pStyle w:val="Heading1"/>
        <w:shd w:val="clear" w:color="auto" w:fill="F8FCFF"/>
        <w:spacing w:before="0" w:beforeAutospacing="0" w:after="0" w:afterAutospacing="0"/>
        <w:rPr>
          <w:b w:val="0"/>
          <w:sz w:val="24"/>
          <w:szCs w:val="24"/>
        </w:rPr>
      </w:pPr>
      <w:r>
        <w:rPr>
          <w:sz w:val="24"/>
          <w:szCs w:val="24"/>
        </w:rPr>
        <w:tab/>
      </w:r>
      <w:r w:rsidRPr="00717DE9">
        <w:rPr>
          <w:b w:val="0"/>
          <w:sz w:val="24"/>
          <w:szCs w:val="24"/>
        </w:rPr>
        <w:t xml:space="preserve">The purpose of this handout is to enhance the classroom lesson and provide more detailed information about stage lighting.  It will help you gain a better understanding of theatrical lighting, the process, the fixtures, etc. </w:t>
      </w:r>
      <w:r>
        <w:rPr>
          <w:b w:val="0"/>
          <w:sz w:val="24"/>
          <w:szCs w:val="24"/>
        </w:rPr>
        <w:t xml:space="preserve"> It comes from several sources.</w:t>
      </w:r>
      <w:r w:rsidRPr="00717DE9">
        <w:rPr>
          <w:b w:val="0"/>
          <w:sz w:val="24"/>
          <w:szCs w:val="24"/>
        </w:rPr>
        <w:t xml:space="preserve"> </w:t>
      </w:r>
    </w:p>
    <w:p w:rsidR="00FC4CA2" w:rsidRPr="00717DE9" w:rsidRDefault="00FC4CA2" w:rsidP="00FC4CA2">
      <w:pPr>
        <w:pStyle w:val="Heading1"/>
        <w:shd w:val="clear" w:color="auto" w:fill="F8FCFF"/>
        <w:spacing w:before="0" w:beforeAutospacing="0" w:after="0" w:afterAutospacing="0"/>
        <w:rPr>
          <w:b w:val="0"/>
          <w:sz w:val="10"/>
          <w:szCs w:val="10"/>
        </w:rPr>
      </w:pPr>
    </w:p>
    <w:p w:rsidR="00FC4CA2" w:rsidRDefault="00FC4CA2" w:rsidP="00FC4CA2">
      <w:pPr>
        <w:pStyle w:val="Heading1"/>
        <w:shd w:val="clear" w:color="auto" w:fill="F8FCFF"/>
        <w:spacing w:before="0" w:beforeAutospacing="0" w:after="0" w:afterAutospacing="0"/>
        <w:rPr>
          <w:b w:val="0"/>
          <w:sz w:val="24"/>
          <w:szCs w:val="24"/>
        </w:rPr>
      </w:pPr>
      <w:r w:rsidRPr="00717DE9">
        <w:rPr>
          <w:b w:val="0"/>
          <w:sz w:val="24"/>
          <w:szCs w:val="24"/>
        </w:rPr>
        <w:t>Please read through this material and retain it for your Production Book.</w:t>
      </w:r>
      <w:r>
        <w:rPr>
          <w:b w:val="0"/>
          <w:sz w:val="24"/>
          <w:szCs w:val="24"/>
        </w:rPr>
        <w:t xml:space="preserve">  </w:t>
      </w:r>
    </w:p>
    <w:p w:rsidR="00FC4CA2" w:rsidRPr="00717DE9" w:rsidRDefault="00FC4CA2" w:rsidP="00FC4CA2">
      <w:pPr>
        <w:pStyle w:val="Heading1"/>
        <w:shd w:val="clear" w:color="auto" w:fill="F8FCFF"/>
        <w:spacing w:before="0" w:beforeAutospacing="0" w:after="0" w:afterAutospacing="0"/>
        <w:rPr>
          <w:b w:val="0"/>
          <w:sz w:val="24"/>
          <w:szCs w:val="24"/>
        </w:rPr>
      </w:pPr>
      <w:r>
        <w:rPr>
          <w:b w:val="0"/>
          <w:sz w:val="24"/>
          <w:szCs w:val="24"/>
        </w:rPr>
        <w:t>EXTRA CREDIT given for an oral report of this information and/or other (self-initiated) research.</w:t>
      </w:r>
    </w:p>
    <w:p w:rsidR="00FC4CA2" w:rsidRPr="00717DE9" w:rsidRDefault="00FC4CA2" w:rsidP="00FC4CA2">
      <w:pPr>
        <w:pStyle w:val="Heading1"/>
        <w:shd w:val="clear" w:color="auto" w:fill="F8FCFF"/>
        <w:spacing w:before="0" w:beforeAutospacing="0" w:after="0" w:afterAutospacing="0"/>
        <w:rPr>
          <w:sz w:val="10"/>
          <w:szCs w:val="10"/>
        </w:rPr>
      </w:pPr>
    </w:p>
    <w:p w:rsidR="00FC4CA2" w:rsidRPr="00B21A64" w:rsidRDefault="00FC4CA2" w:rsidP="00FC4CA2">
      <w:pPr>
        <w:pStyle w:val="Heading1"/>
        <w:shd w:val="clear" w:color="auto" w:fill="F8FCFF"/>
        <w:spacing w:before="0" w:beforeAutospacing="0" w:after="0" w:afterAutospacing="0"/>
        <w:jc w:val="center"/>
        <w:rPr>
          <w:sz w:val="40"/>
          <w:szCs w:val="40"/>
        </w:rPr>
      </w:pPr>
      <w:r w:rsidRPr="00B21A64">
        <w:rPr>
          <w:sz w:val="40"/>
          <w:szCs w:val="40"/>
        </w:rPr>
        <w:t>Stage lighting</w:t>
      </w:r>
    </w:p>
    <w:p w:rsidR="00FC4CA2" w:rsidRPr="00D37B30" w:rsidRDefault="00FC4CA2" w:rsidP="00FC4CA2">
      <w:pPr>
        <w:shd w:val="clear" w:color="auto" w:fill="F8FCFF"/>
        <w:spacing w:after="0" w:line="240" w:lineRule="auto"/>
      </w:pPr>
      <w:r>
        <w:rPr>
          <w:noProof/>
        </w:rPr>
        <w:drawing>
          <wp:inline distT="0" distB="0" distL="0" distR="0">
            <wp:extent cx="3098165" cy="3316605"/>
            <wp:effectExtent l="19050" t="0" r="6985" b="0"/>
            <wp:docPr id="1" name="Picture 1" descr="180px-Runaways_musical_fog_red_">
              <a:hlinkClick xmlns:a="http://schemas.openxmlformats.org/drawingml/2006/main" r:id="rId6" tooltip="&quot;Runaways&quot; used conventional stage lighting and theatrical fog"/>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80px-Runaways_musical_fog_red_"/>
                    <pic:cNvPicPr>
                      <a:picLocks noChangeAspect="1" noChangeArrowheads="1"/>
                    </pic:cNvPicPr>
                  </pic:nvPicPr>
                  <pic:blipFill>
                    <a:blip r:embed="rId7" cstate="print"/>
                    <a:srcRect/>
                    <a:stretch>
                      <a:fillRect/>
                    </a:stretch>
                  </pic:blipFill>
                  <pic:spPr bwMode="auto">
                    <a:xfrm>
                      <a:off x="0" y="0"/>
                      <a:ext cx="3098165" cy="3316605"/>
                    </a:xfrm>
                    <a:prstGeom prst="rect">
                      <a:avLst/>
                    </a:prstGeom>
                    <a:noFill/>
                    <a:ln w="9525">
                      <a:noFill/>
                      <a:miter lim="800000"/>
                      <a:headEnd/>
                      <a:tailEnd/>
                    </a:ln>
                  </pic:spPr>
                </pic:pic>
              </a:graphicData>
            </a:graphic>
          </wp:inline>
        </w:drawing>
      </w:r>
    </w:p>
    <w:p w:rsidR="00FC4CA2" w:rsidRPr="00717DE9" w:rsidRDefault="00FC4CA2" w:rsidP="00FC4CA2">
      <w:pPr>
        <w:shd w:val="clear" w:color="auto" w:fill="F8FCFF"/>
        <w:spacing w:after="0" w:line="240" w:lineRule="auto"/>
        <w:rPr>
          <w:sz w:val="4"/>
          <w:szCs w:val="4"/>
        </w:rPr>
      </w:pPr>
    </w:p>
    <w:p w:rsidR="00FC4CA2" w:rsidRPr="00D37B30" w:rsidRDefault="00FC4CA2" w:rsidP="00FC4CA2">
      <w:pPr>
        <w:shd w:val="clear" w:color="auto" w:fill="F8FCFF"/>
        <w:spacing w:after="0" w:line="240" w:lineRule="auto"/>
      </w:pPr>
      <w:r w:rsidRPr="00D37B30">
        <w:t xml:space="preserve">"Runaways" used conventional stage lighting and </w:t>
      </w:r>
      <w:hyperlink r:id="rId8" w:tooltip="Theatrical fog" w:history="1">
        <w:r w:rsidRPr="00D37B30">
          <w:rPr>
            <w:rStyle w:val="Hyperlink"/>
            <w:color w:val="auto"/>
          </w:rPr>
          <w:t>theatrical fog</w:t>
        </w:r>
      </w:hyperlink>
    </w:p>
    <w:p w:rsidR="00FC4CA2" w:rsidRPr="00D37B30" w:rsidRDefault="00FC4CA2" w:rsidP="00FC4CA2">
      <w:pPr>
        <w:shd w:val="clear" w:color="auto" w:fill="F8FCFF"/>
        <w:spacing w:after="0" w:line="240" w:lineRule="auto"/>
      </w:pPr>
    </w:p>
    <w:p w:rsidR="00FC4CA2" w:rsidRPr="00D37B30" w:rsidRDefault="00FC4CA2" w:rsidP="00FC4CA2">
      <w:pPr>
        <w:shd w:val="clear" w:color="auto" w:fill="F8FCFF"/>
        <w:spacing w:after="0" w:line="240" w:lineRule="auto"/>
      </w:pPr>
      <w:r>
        <w:rPr>
          <w:noProof/>
        </w:rPr>
        <w:lastRenderedPageBreak/>
        <w:drawing>
          <wp:inline distT="0" distB="0" distL="0" distR="0">
            <wp:extent cx="4053205" cy="2702560"/>
            <wp:effectExtent l="19050" t="0" r="4445" b="0"/>
            <wp:docPr id="2" name="Picture 2" descr="180px-Classical_spectacular10">
              <a:hlinkClick xmlns:a="http://schemas.openxmlformats.org/drawingml/2006/main" r:id="rId9" tooltip="Classical Spectacular used ordinary stage lighting plus special laser effect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80px-Classical_spectacular10"/>
                    <pic:cNvPicPr>
                      <a:picLocks noChangeAspect="1" noChangeArrowheads="1"/>
                    </pic:cNvPicPr>
                  </pic:nvPicPr>
                  <pic:blipFill>
                    <a:blip r:embed="rId10" cstate="print"/>
                    <a:srcRect/>
                    <a:stretch>
                      <a:fillRect/>
                    </a:stretch>
                  </pic:blipFill>
                  <pic:spPr bwMode="auto">
                    <a:xfrm>
                      <a:off x="0" y="0"/>
                      <a:ext cx="4053205" cy="2702560"/>
                    </a:xfrm>
                    <a:prstGeom prst="rect">
                      <a:avLst/>
                    </a:prstGeom>
                    <a:noFill/>
                    <a:ln w="9525">
                      <a:noFill/>
                      <a:miter lim="800000"/>
                      <a:headEnd/>
                      <a:tailEnd/>
                    </a:ln>
                  </pic:spPr>
                </pic:pic>
              </a:graphicData>
            </a:graphic>
          </wp:inline>
        </w:drawing>
      </w:r>
    </w:p>
    <w:p w:rsidR="00FC4CA2" w:rsidRPr="00D37B30" w:rsidRDefault="00FC4CA2" w:rsidP="00FC4CA2">
      <w:pPr>
        <w:shd w:val="clear" w:color="auto" w:fill="F8FCFF"/>
        <w:spacing w:after="0" w:line="240" w:lineRule="auto"/>
      </w:pPr>
      <w:r w:rsidRPr="00D37B30">
        <w:t>Classical Spectacular used ordinary stage lighting plus special laser effects</w:t>
      </w:r>
    </w:p>
    <w:p w:rsidR="00FC4CA2" w:rsidRPr="00D37B30" w:rsidRDefault="00FC4CA2" w:rsidP="00FC4CA2">
      <w:pPr>
        <w:shd w:val="clear" w:color="auto" w:fill="F8FCFF"/>
        <w:spacing w:after="0" w:line="240" w:lineRule="auto"/>
      </w:pPr>
      <w:r>
        <w:rPr>
          <w:noProof/>
        </w:rPr>
        <w:drawing>
          <wp:inline distT="0" distB="0" distL="0" distR="0">
            <wp:extent cx="4803775" cy="3207385"/>
            <wp:effectExtent l="19050" t="0" r="0" b="0"/>
            <wp:docPr id="3" name="Picture 3" descr="180px-Valve_Oct">
              <a:hlinkClick xmlns:a="http://schemas.openxmlformats.org/drawingml/2006/main" r:id="rId11" tooltip="An example of a rig including moving head, generic and LED fixtures at 'The Tuesday Club'"/>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80px-Valve_Oct"/>
                    <pic:cNvPicPr>
                      <a:picLocks noChangeAspect="1" noChangeArrowheads="1"/>
                    </pic:cNvPicPr>
                  </pic:nvPicPr>
                  <pic:blipFill>
                    <a:blip r:embed="rId12" cstate="print"/>
                    <a:srcRect/>
                    <a:stretch>
                      <a:fillRect/>
                    </a:stretch>
                  </pic:blipFill>
                  <pic:spPr bwMode="auto">
                    <a:xfrm>
                      <a:off x="0" y="0"/>
                      <a:ext cx="4803775" cy="3207385"/>
                    </a:xfrm>
                    <a:prstGeom prst="rect">
                      <a:avLst/>
                    </a:prstGeom>
                    <a:noFill/>
                    <a:ln w="9525">
                      <a:noFill/>
                      <a:miter lim="800000"/>
                      <a:headEnd/>
                      <a:tailEnd/>
                    </a:ln>
                  </pic:spPr>
                </pic:pic>
              </a:graphicData>
            </a:graphic>
          </wp:inline>
        </w:drawing>
      </w:r>
    </w:p>
    <w:p w:rsidR="00FC4CA2" w:rsidRPr="00D37B30" w:rsidRDefault="00FC4CA2" w:rsidP="00FC4CA2">
      <w:pPr>
        <w:shd w:val="clear" w:color="auto" w:fill="F8FCFF"/>
        <w:spacing w:after="0" w:line="240" w:lineRule="auto"/>
      </w:pPr>
      <w:r w:rsidRPr="00D37B30">
        <w:t>An example of a rig including moving head, generic and LED fixtures at 'The Tuesday Club'</w:t>
      </w:r>
    </w:p>
    <w:p w:rsidR="00FC4CA2" w:rsidRPr="00FD3AF5" w:rsidRDefault="00FC4CA2" w:rsidP="00FC4CA2">
      <w:pPr>
        <w:shd w:val="clear" w:color="auto" w:fill="F8FCFF"/>
        <w:spacing w:after="0" w:line="240" w:lineRule="auto"/>
        <w:rPr>
          <w:sz w:val="10"/>
          <w:szCs w:val="10"/>
        </w:rPr>
      </w:pPr>
    </w:p>
    <w:p w:rsidR="00FC4CA2" w:rsidRDefault="00FC4CA2" w:rsidP="00FC4CA2">
      <w:pPr>
        <w:pStyle w:val="NormalWeb"/>
        <w:shd w:val="clear" w:color="auto" w:fill="F8FCFF"/>
        <w:spacing w:before="0" w:beforeAutospacing="0" w:after="0" w:afterAutospacing="0"/>
      </w:pPr>
      <w:r w:rsidRPr="00D37B30">
        <w:tab/>
        <w:t xml:space="preserve">Modern </w:t>
      </w:r>
      <w:r w:rsidRPr="00D37B30">
        <w:rPr>
          <w:b/>
          <w:bCs/>
        </w:rPr>
        <w:t>stage lighting</w:t>
      </w:r>
      <w:r w:rsidRPr="00D37B30">
        <w:t xml:space="preserve"> is a flexible </w:t>
      </w:r>
      <w:hyperlink r:id="rId13" w:tooltip="Tool" w:history="1">
        <w:r w:rsidRPr="00D37B30">
          <w:rPr>
            <w:rStyle w:val="Hyperlink"/>
            <w:color w:val="auto"/>
          </w:rPr>
          <w:t>tool</w:t>
        </w:r>
      </w:hyperlink>
      <w:r w:rsidRPr="00D37B30">
        <w:t xml:space="preserve"> in the production of </w:t>
      </w:r>
      <w:hyperlink r:id="rId14" w:tooltip="Theatre" w:history="1">
        <w:r w:rsidRPr="00D37B30">
          <w:rPr>
            <w:rStyle w:val="Hyperlink"/>
            <w:color w:val="auto"/>
          </w:rPr>
          <w:t>theatre</w:t>
        </w:r>
      </w:hyperlink>
      <w:r w:rsidRPr="00D37B30">
        <w:t xml:space="preserve">, </w:t>
      </w:r>
      <w:hyperlink r:id="rId15" w:tooltip="Dance" w:history="1">
        <w:r w:rsidRPr="00D37B30">
          <w:rPr>
            <w:rStyle w:val="Hyperlink"/>
            <w:color w:val="auto"/>
          </w:rPr>
          <w:t>dance</w:t>
        </w:r>
      </w:hyperlink>
      <w:r w:rsidRPr="00D37B30">
        <w:t xml:space="preserve">, </w:t>
      </w:r>
      <w:hyperlink r:id="rId16" w:tooltip="Opera" w:history="1">
        <w:r w:rsidRPr="00D37B30">
          <w:rPr>
            <w:rStyle w:val="Hyperlink"/>
            <w:color w:val="auto"/>
          </w:rPr>
          <w:t>opera</w:t>
        </w:r>
      </w:hyperlink>
      <w:r w:rsidRPr="00D37B30">
        <w:t xml:space="preserve"> and other </w:t>
      </w:r>
      <w:hyperlink r:id="rId17" w:tooltip="Performance" w:history="1">
        <w:r w:rsidRPr="00D37B30">
          <w:rPr>
            <w:rStyle w:val="Hyperlink"/>
            <w:color w:val="auto"/>
          </w:rPr>
          <w:t>performance</w:t>
        </w:r>
      </w:hyperlink>
      <w:r w:rsidRPr="00D37B30">
        <w:t xml:space="preserve"> arts. Several different types of </w:t>
      </w:r>
      <w:hyperlink r:id="rId18" w:tooltip="Stage lighting instrument" w:history="1">
        <w:r w:rsidRPr="00D37B30">
          <w:rPr>
            <w:rStyle w:val="Hyperlink"/>
            <w:color w:val="auto"/>
          </w:rPr>
          <w:t>stage lighting instruments</w:t>
        </w:r>
      </w:hyperlink>
      <w:r w:rsidRPr="00D37B30">
        <w:t xml:space="preserve"> are used in the pursuit of the various principles or goals of lighting.  </w:t>
      </w:r>
    </w:p>
    <w:p w:rsidR="00FC4CA2" w:rsidRPr="00D37B30" w:rsidRDefault="00FC4CA2" w:rsidP="00FC4CA2">
      <w:pPr>
        <w:pStyle w:val="Heading2"/>
        <w:shd w:val="clear" w:color="auto" w:fill="F8FCFF"/>
        <w:spacing w:before="0" w:after="0" w:line="240" w:lineRule="auto"/>
        <w:jc w:val="center"/>
      </w:pPr>
      <w:r w:rsidRPr="00D37B30">
        <w:rPr>
          <w:rStyle w:val="mw-headline"/>
        </w:rPr>
        <w:t>Functions of lighting</w:t>
      </w:r>
    </w:p>
    <w:p w:rsidR="00FC4CA2" w:rsidRPr="00C15FDC" w:rsidRDefault="00FC4CA2" w:rsidP="00FC4CA2">
      <w:pPr>
        <w:pStyle w:val="NormalWeb"/>
        <w:shd w:val="clear" w:color="auto" w:fill="F8FCFF"/>
        <w:spacing w:before="0" w:beforeAutospacing="0" w:after="0" w:afterAutospacing="0"/>
      </w:pPr>
      <w:r w:rsidRPr="00C15FDC">
        <w:t>Stage lighting has several functions, although to allow for artistic effect, no hard and fast boners can ever be applied. The functions of lighting include:</w:t>
      </w:r>
    </w:p>
    <w:p w:rsidR="00FC4CA2" w:rsidRPr="00C15FDC" w:rsidRDefault="00FC4CA2" w:rsidP="00FC4CA2">
      <w:pPr>
        <w:numPr>
          <w:ilvl w:val="0"/>
          <w:numId w:val="1"/>
        </w:numPr>
        <w:shd w:val="clear" w:color="auto" w:fill="F8FCFF"/>
        <w:spacing w:after="0" w:line="240" w:lineRule="auto"/>
        <w:rPr>
          <w:rFonts w:ascii="Times New Roman" w:hAnsi="Times New Roman"/>
          <w:sz w:val="24"/>
          <w:szCs w:val="24"/>
        </w:rPr>
      </w:pPr>
      <w:r w:rsidRPr="00C15FDC">
        <w:rPr>
          <w:rFonts w:ascii="Times New Roman" w:hAnsi="Times New Roman"/>
          <w:b/>
          <w:bCs/>
          <w:sz w:val="24"/>
          <w:szCs w:val="24"/>
        </w:rPr>
        <w:t>Illumination:</w:t>
      </w:r>
      <w:r w:rsidRPr="00C15FDC">
        <w:rPr>
          <w:rFonts w:ascii="Times New Roman" w:hAnsi="Times New Roman"/>
          <w:sz w:val="24"/>
          <w:szCs w:val="24"/>
        </w:rPr>
        <w:t xml:space="preserve"> The simple ability to see what is occurring on stage. Any lighting design will be ineffective if the viewers cannot see the characters; unless this is the explicit intent. </w:t>
      </w:r>
    </w:p>
    <w:p w:rsidR="00FC4CA2" w:rsidRPr="00C15FDC" w:rsidRDefault="00FC4CA2" w:rsidP="00FC4CA2">
      <w:pPr>
        <w:numPr>
          <w:ilvl w:val="0"/>
          <w:numId w:val="1"/>
        </w:numPr>
        <w:shd w:val="clear" w:color="auto" w:fill="F8FCFF"/>
        <w:spacing w:after="0" w:line="240" w:lineRule="auto"/>
        <w:rPr>
          <w:rFonts w:ascii="Times New Roman" w:hAnsi="Times New Roman"/>
          <w:sz w:val="24"/>
          <w:szCs w:val="24"/>
        </w:rPr>
      </w:pPr>
      <w:r w:rsidRPr="00C15FDC">
        <w:rPr>
          <w:rFonts w:ascii="Times New Roman" w:hAnsi="Times New Roman"/>
          <w:b/>
          <w:bCs/>
          <w:sz w:val="24"/>
          <w:szCs w:val="24"/>
        </w:rPr>
        <w:lastRenderedPageBreak/>
        <w:t>Revelation of form:</w:t>
      </w:r>
      <w:r w:rsidRPr="00C15FDC">
        <w:rPr>
          <w:rFonts w:ascii="Times New Roman" w:hAnsi="Times New Roman"/>
          <w:sz w:val="24"/>
          <w:szCs w:val="24"/>
        </w:rPr>
        <w:t xml:space="preserve"> Altering the perception of shapes onstage, particularly three-dimensional stage elements. </w:t>
      </w:r>
    </w:p>
    <w:p w:rsidR="00FC4CA2" w:rsidRPr="00C15FDC" w:rsidRDefault="00FC4CA2" w:rsidP="00FC4CA2">
      <w:pPr>
        <w:numPr>
          <w:ilvl w:val="0"/>
          <w:numId w:val="2"/>
        </w:numPr>
        <w:shd w:val="clear" w:color="auto" w:fill="F8FCFF"/>
        <w:spacing w:after="0" w:line="240" w:lineRule="auto"/>
        <w:rPr>
          <w:rFonts w:ascii="Times New Roman" w:hAnsi="Times New Roman"/>
          <w:sz w:val="24"/>
          <w:szCs w:val="24"/>
        </w:rPr>
      </w:pPr>
      <w:r w:rsidRPr="00C15FDC">
        <w:rPr>
          <w:rFonts w:ascii="Times New Roman" w:hAnsi="Times New Roman"/>
          <w:b/>
          <w:bCs/>
          <w:sz w:val="24"/>
          <w:szCs w:val="24"/>
        </w:rPr>
        <w:t>Focus:</w:t>
      </w:r>
      <w:r w:rsidRPr="00C15FDC">
        <w:rPr>
          <w:rFonts w:ascii="Times New Roman" w:hAnsi="Times New Roman"/>
          <w:sz w:val="24"/>
          <w:szCs w:val="24"/>
        </w:rPr>
        <w:t xml:space="preserve"> Directing the audience's attention to an area of the stage or distracting them from another. </w:t>
      </w:r>
    </w:p>
    <w:p w:rsidR="00FC4CA2" w:rsidRPr="00C15FDC" w:rsidRDefault="00FC4CA2" w:rsidP="00FC4CA2">
      <w:pPr>
        <w:numPr>
          <w:ilvl w:val="0"/>
          <w:numId w:val="3"/>
        </w:numPr>
        <w:shd w:val="clear" w:color="auto" w:fill="F8FCFF"/>
        <w:spacing w:after="0" w:line="240" w:lineRule="auto"/>
        <w:rPr>
          <w:rFonts w:ascii="Times New Roman" w:hAnsi="Times New Roman"/>
          <w:sz w:val="24"/>
          <w:szCs w:val="24"/>
        </w:rPr>
      </w:pPr>
      <w:r w:rsidRPr="00C15FDC">
        <w:rPr>
          <w:rFonts w:ascii="Times New Roman" w:hAnsi="Times New Roman"/>
          <w:b/>
          <w:bCs/>
          <w:sz w:val="24"/>
          <w:szCs w:val="24"/>
        </w:rPr>
        <w:t>Mood:</w:t>
      </w:r>
      <w:r w:rsidRPr="00C15FDC">
        <w:rPr>
          <w:rFonts w:ascii="Times New Roman" w:hAnsi="Times New Roman"/>
          <w:sz w:val="24"/>
          <w:szCs w:val="24"/>
        </w:rPr>
        <w:t xml:space="preserve"> Setting the tone of a scene. Harsh red light has a totally different effect than soft lavender light. </w:t>
      </w:r>
    </w:p>
    <w:p w:rsidR="00FC4CA2" w:rsidRPr="00C15FDC" w:rsidRDefault="00FC4CA2" w:rsidP="00FC4CA2">
      <w:pPr>
        <w:numPr>
          <w:ilvl w:val="0"/>
          <w:numId w:val="4"/>
        </w:numPr>
        <w:shd w:val="clear" w:color="auto" w:fill="F8FCFF"/>
        <w:spacing w:after="0" w:line="240" w:lineRule="auto"/>
        <w:rPr>
          <w:rFonts w:ascii="Times New Roman" w:hAnsi="Times New Roman"/>
          <w:sz w:val="24"/>
          <w:szCs w:val="24"/>
        </w:rPr>
      </w:pPr>
      <w:r w:rsidRPr="00C15FDC">
        <w:rPr>
          <w:rFonts w:ascii="Times New Roman" w:hAnsi="Times New Roman"/>
          <w:b/>
          <w:bCs/>
          <w:sz w:val="24"/>
          <w:szCs w:val="24"/>
        </w:rPr>
        <w:t>Location and time of day:</w:t>
      </w:r>
      <w:r w:rsidRPr="00C15FDC">
        <w:rPr>
          <w:rFonts w:ascii="Times New Roman" w:hAnsi="Times New Roman"/>
          <w:sz w:val="24"/>
          <w:szCs w:val="24"/>
        </w:rPr>
        <w:t xml:space="preserve"> Establishing or altering position in time and space. Blues can suggest night time while orange and red can suggest a sunrise or sunset. Use of gobos to project sky scene, moon etc </w:t>
      </w:r>
    </w:p>
    <w:p w:rsidR="00FC4CA2" w:rsidRPr="00C15FDC" w:rsidRDefault="00FC4CA2" w:rsidP="00FC4CA2">
      <w:pPr>
        <w:numPr>
          <w:ilvl w:val="0"/>
          <w:numId w:val="5"/>
        </w:numPr>
        <w:shd w:val="clear" w:color="auto" w:fill="F8FCFF"/>
        <w:spacing w:after="0" w:line="240" w:lineRule="auto"/>
        <w:rPr>
          <w:rFonts w:ascii="Times New Roman" w:hAnsi="Times New Roman"/>
          <w:sz w:val="24"/>
          <w:szCs w:val="24"/>
        </w:rPr>
      </w:pPr>
      <w:r w:rsidRPr="00C15FDC">
        <w:rPr>
          <w:rFonts w:ascii="Times New Roman" w:hAnsi="Times New Roman"/>
          <w:b/>
          <w:bCs/>
          <w:sz w:val="24"/>
          <w:szCs w:val="24"/>
        </w:rPr>
        <w:t>Projection/stage elements:</w:t>
      </w:r>
      <w:r w:rsidRPr="00C15FDC">
        <w:rPr>
          <w:rFonts w:ascii="Times New Roman" w:hAnsi="Times New Roman"/>
          <w:sz w:val="24"/>
          <w:szCs w:val="24"/>
        </w:rPr>
        <w:t xml:space="preserve"> Lighting may be used to project scenery or to act as scenery onstage. </w:t>
      </w:r>
    </w:p>
    <w:p w:rsidR="00FC4CA2" w:rsidRPr="00C15FDC" w:rsidRDefault="00FC4CA2" w:rsidP="00FC4CA2">
      <w:pPr>
        <w:numPr>
          <w:ilvl w:val="0"/>
          <w:numId w:val="6"/>
        </w:numPr>
        <w:shd w:val="clear" w:color="auto" w:fill="F8FCFF"/>
        <w:spacing w:after="0" w:line="240" w:lineRule="auto"/>
        <w:rPr>
          <w:rFonts w:ascii="Times New Roman" w:hAnsi="Times New Roman"/>
          <w:sz w:val="24"/>
          <w:szCs w:val="24"/>
        </w:rPr>
      </w:pPr>
      <w:r w:rsidRPr="00C15FDC">
        <w:rPr>
          <w:rFonts w:ascii="Times New Roman" w:hAnsi="Times New Roman"/>
          <w:b/>
          <w:bCs/>
          <w:sz w:val="24"/>
          <w:szCs w:val="24"/>
        </w:rPr>
        <w:t>Plot:</w:t>
      </w:r>
      <w:r w:rsidRPr="00C15FDC">
        <w:rPr>
          <w:rFonts w:ascii="Times New Roman" w:hAnsi="Times New Roman"/>
          <w:sz w:val="24"/>
          <w:szCs w:val="24"/>
        </w:rPr>
        <w:t xml:space="preserve"> A lighting event may trigger or advance the action onstage. </w:t>
      </w:r>
    </w:p>
    <w:p w:rsidR="00FC4CA2" w:rsidRPr="00C15FDC" w:rsidRDefault="00FC4CA2" w:rsidP="00FC4CA2">
      <w:pPr>
        <w:numPr>
          <w:ilvl w:val="0"/>
          <w:numId w:val="7"/>
        </w:numPr>
        <w:shd w:val="clear" w:color="auto" w:fill="F8FCFF"/>
        <w:spacing w:after="0" w:line="240" w:lineRule="auto"/>
        <w:rPr>
          <w:rFonts w:ascii="Times New Roman" w:hAnsi="Times New Roman"/>
          <w:sz w:val="24"/>
          <w:szCs w:val="24"/>
        </w:rPr>
      </w:pPr>
      <w:r w:rsidRPr="00C15FDC">
        <w:rPr>
          <w:rFonts w:ascii="Times New Roman" w:hAnsi="Times New Roman"/>
          <w:b/>
          <w:bCs/>
          <w:sz w:val="24"/>
          <w:szCs w:val="24"/>
        </w:rPr>
        <w:t>Composition:</w:t>
      </w:r>
      <w:r w:rsidRPr="00C15FDC">
        <w:rPr>
          <w:rFonts w:ascii="Times New Roman" w:hAnsi="Times New Roman"/>
          <w:sz w:val="24"/>
          <w:szCs w:val="24"/>
        </w:rPr>
        <w:t xml:space="preserve"> Lighting may be used to show only the areas of the stage which the designer wants the audience to see, and to "paint a picture". </w:t>
      </w:r>
    </w:p>
    <w:p w:rsidR="00FC4CA2" w:rsidRPr="00C15FDC" w:rsidRDefault="00FC4CA2" w:rsidP="00FC4CA2">
      <w:pPr>
        <w:pStyle w:val="NormalWeb"/>
        <w:shd w:val="clear" w:color="auto" w:fill="F8FCFF"/>
        <w:spacing w:before="0" w:beforeAutospacing="0" w:after="0" w:afterAutospacing="0"/>
      </w:pPr>
      <w:r w:rsidRPr="00C15FDC">
        <w:tab/>
        <w:t>While Lighting Design is an art form, and thus no one way is the only way, there is a modern movement that simply states that the Lighting Design helps to create the environment in which the action take place while supporting the style of the piece. "Mood" is arguable while the environment is essential.</w:t>
      </w:r>
    </w:p>
    <w:p w:rsidR="00FC4CA2" w:rsidRPr="00D37B30" w:rsidRDefault="00FC4CA2" w:rsidP="00FC4CA2">
      <w:pPr>
        <w:pStyle w:val="Heading2"/>
        <w:shd w:val="clear" w:color="auto" w:fill="F8FCFF"/>
        <w:spacing w:before="0" w:after="0" w:line="240" w:lineRule="auto"/>
        <w:jc w:val="center"/>
      </w:pPr>
      <w:bookmarkStart w:id="1" w:name="Qualities_of_lighting"/>
      <w:bookmarkEnd w:id="1"/>
      <w:r w:rsidRPr="00D37B30">
        <w:rPr>
          <w:rStyle w:val="mw-headline"/>
        </w:rPr>
        <w:t>Qualities of lighting</w:t>
      </w:r>
    </w:p>
    <w:p w:rsidR="00FC4CA2" w:rsidRPr="00D37B30" w:rsidRDefault="00FC4CA2" w:rsidP="00FC4CA2">
      <w:pPr>
        <w:pStyle w:val="NormalWeb"/>
        <w:shd w:val="clear" w:color="auto" w:fill="F8FCFF"/>
        <w:spacing w:before="0" w:beforeAutospacing="0" w:after="0" w:afterAutospacing="0"/>
      </w:pPr>
      <w:r w:rsidRPr="00D37B30">
        <w:t>The four main qualities or properties of lighting are intensity, color, pattern and focus.</w:t>
      </w:r>
    </w:p>
    <w:p w:rsidR="00FC4CA2" w:rsidRPr="00D37B30" w:rsidRDefault="00FC4CA2" w:rsidP="00FC4CA2">
      <w:pPr>
        <w:pStyle w:val="Heading3"/>
        <w:shd w:val="clear" w:color="auto" w:fill="F8FCFF"/>
        <w:spacing w:before="0" w:after="0" w:line="240" w:lineRule="auto"/>
      </w:pPr>
      <w:bookmarkStart w:id="2" w:name="Intensity"/>
      <w:bookmarkEnd w:id="2"/>
      <w:r w:rsidRPr="00D37B30">
        <w:rPr>
          <w:rStyle w:val="mw-headline"/>
        </w:rPr>
        <w:t>Intensity</w:t>
      </w:r>
    </w:p>
    <w:p w:rsidR="00FC4CA2" w:rsidRPr="00D37B30" w:rsidRDefault="00FC4CA2" w:rsidP="00FC4CA2">
      <w:pPr>
        <w:pStyle w:val="NormalWeb"/>
        <w:shd w:val="clear" w:color="auto" w:fill="F8FCFF"/>
        <w:spacing w:before="0" w:beforeAutospacing="0" w:after="0" w:afterAutospacing="0"/>
      </w:pPr>
      <w:r w:rsidRPr="00D37B30">
        <w:tab/>
      </w:r>
      <w:proofErr w:type="gramStart"/>
      <w:r w:rsidRPr="00D37B30">
        <w:t xml:space="preserve">Measured in </w:t>
      </w:r>
      <w:hyperlink r:id="rId19" w:tooltip="Lux" w:history="1">
        <w:r w:rsidRPr="00D37B30">
          <w:rPr>
            <w:rStyle w:val="Hyperlink"/>
            <w:color w:val="auto"/>
          </w:rPr>
          <w:t>lux</w:t>
        </w:r>
      </w:hyperlink>
      <w:r w:rsidRPr="00D37B30">
        <w:t xml:space="preserve">, </w:t>
      </w:r>
      <w:hyperlink r:id="rId20" w:tooltip="Lumen (unit)" w:history="1">
        <w:r w:rsidRPr="00D37B30">
          <w:rPr>
            <w:rStyle w:val="Hyperlink"/>
            <w:color w:val="auto"/>
          </w:rPr>
          <w:t>lumens</w:t>
        </w:r>
      </w:hyperlink>
      <w:r w:rsidRPr="00D37B30">
        <w:t xml:space="preserve"> and </w:t>
      </w:r>
      <w:hyperlink r:id="rId21" w:tooltip="Foot-candle" w:history="1">
        <w:r w:rsidRPr="00D37B30">
          <w:rPr>
            <w:rStyle w:val="Hyperlink"/>
            <w:color w:val="auto"/>
          </w:rPr>
          <w:t>foot-candles</w:t>
        </w:r>
      </w:hyperlink>
      <w:r w:rsidRPr="00D37B30">
        <w:t>.</w:t>
      </w:r>
      <w:proofErr w:type="gramEnd"/>
      <w:r w:rsidRPr="00D37B30">
        <w:t xml:space="preserve"> For any given luminaire (lighting instrument or fixture), this depends upon the power of the lamp, the design of the instrument (and its corresponding efficiency), the presence or absence of </w:t>
      </w:r>
      <w:hyperlink r:id="rId22" w:tooltip="Colour gel" w:history="1">
        <w:r>
          <w:rPr>
            <w:rStyle w:val="Hyperlink"/>
            <w:color w:val="auto"/>
          </w:rPr>
          <w:t>colo</w:t>
        </w:r>
        <w:r w:rsidRPr="00D37B30">
          <w:rPr>
            <w:rStyle w:val="Hyperlink"/>
            <w:color w:val="auto"/>
          </w:rPr>
          <w:t>r gels</w:t>
        </w:r>
      </w:hyperlink>
      <w:r w:rsidRPr="00D37B30">
        <w:t xml:space="preserve"> or </w:t>
      </w:r>
      <w:hyperlink r:id="rId23" w:tooltip="Gobo (lighting)" w:history="1">
        <w:r w:rsidRPr="00D37B30">
          <w:rPr>
            <w:rStyle w:val="Hyperlink"/>
            <w:color w:val="auto"/>
          </w:rPr>
          <w:t>gobos</w:t>
        </w:r>
      </w:hyperlink>
      <w:r w:rsidRPr="00D37B30">
        <w:t>, distance from the area to be lit and the beam or field</w:t>
      </w:r>
      <w:r>
        <w:t xml:space="preserve"> angle of the fixture, the colo</w:t>
      </w:r>
      <w:r w:rsidRPr="00D37B30">
        <w:t xml:space="preserve">r and substance to be lit, and the neuro-optics of the total scene (that is, the relative contrasts to other regions of illumination). </w:t>
      </w:r>
    </w:p>
    <w:p w:rsidR="00FC4CA2" w:rsidRPr="00D37B30" w:rsidRDefault="00FC4CA2" w:rsidP="00FC4CA2">
      <w:pPr>
        <w:pStyle w:val="Heading3"/>
        <w:shd w:val="clear" w:color="auto" w:fill="F8FCFF"/>
        <w:spacing w:before="0" w:after="0" w:line="240" w:lineRule="auto"/>
      </w:pPr>
      <w:bookmarkStart w:id="3" w:name="Color"/>
      <w:bookmarkEnd w:id="3"/>
      <w:r w:rsidRPr="00D37B30">
        <w:rPr>
          <w:rStyle w:val="mw-headline"/>
        </w:rPr>
        <w:t>Color</w:t>
      </w:r>
    </w:p>
    <w:p w:rsidR="00FC4CA2" w:rsidRPr="00D37B30" w:rsidRDefault="00FC4CA2" w:rsidP="00FC4CA2">
      <w:pPr>
        <w:pStyle w:val="NormalWeb"/>
        <w:shd w:val="clear" w:color="auto" w:fill="F8FCFF"/>
        <w:spacing w:before="0" w:beforeAutospacing="0" w:after="0" w:afterAutospacing="0"/>
      </w:pPr>
      <w:r w:rsidRPr="00D37B30">
        <w:tab/>
        <w:t xml:space="preserve">Color temperature is measured in </w:t>
      </w:r>
      <w:hyperlink r:id="rId24" w:tooltip="Kelvin" w:history="1">
        <w:r w:rsidRPr="00D37B30">
          <w:rPr>
            <w:rStyle w:val="Hyperlink"/>
            <w:color w:val="auto"/>
          </w:rPr>
          <w:t>Kelvin</w:t>
        </w:r>
      </w:hyperlink>
      <w:r>
        <w:t>, and gel colo</w:t>
      </w:r>
      <w:r w:rsidRPr="00D37B30">
        <w:t>rs are organized by several different systems maintained by the color manufacturi</w:t>
      </w:r>
      <w:r>
        <w:t>ng companies. The apparent colo</w:t>
      </w:r>
      <w:r w:rsidRPr="00D37B30">
        <w:t>r of a light is det</w:t>
      </w:r>
      <w:r>
        <w:t>ermined largely by the gel colo</w:t>
      </w:r>
      <w:r w:rsidRPr="00D37B30">
        <w:t>r given it, but also in part by the power level the la</w:t>
      </w:r>
      <w:r>
        <w:t>mp is being run at and the colo</w:t>
      </w:r>
      <w:r w:rsidRPr="00D37B30">
        <w:t xml:space="preserve">r of material it is to light. As the percentage of full power a lamp is being run at drops, the </w:t>
      </w:r>
      <w:hyperlink r:id="rId25" w:tooltip="Tungsten" w:history="1">
        <w:r w:rsidRPr="00D37B30">
          <w:rPr>
            <w:rStyle w:val="Hyperlink"/>
            <w:color w:val="auto"/>
          </w:rPr>
          <w:t>tungsten</w:t>
        </w:r>
      </w:hyperlink>
      <w:r w:rsidRPr="00D37B30">
        <w:t xml:space="preserve"> filament in the bulb glows orange instead of more nearly white. This is known as </w:t>
      </w:r>
      <w:r w:rsidRPr="00D37B30">
        <w:rPr>
          <w:i/>
          <w:iCs/>
        </w:rPr>
        <w:t>amber drift</w:t>
      </w:r>
      <w:r w:rsidRPr="00D37B30">
        <w:t xml:space="preserve"> or </w:t>
      </w:r>
      <w:r w:rsidRPr="00D37B30">
        <w:rPr>
          <w:i/>
          <w:iCs/>
        </w:rPr>
        <w:t>amber shift</w:t>
      </w:r>
      <w:r w:rsidRPr="00D37B30">
        <w:t xml:space="preserve">. Thus a 1000-watt instrument at 50% will appear far more orange than a 500-watt instrument at full. </w:t>
      </w:r>
    </w:p>
    <w:p w:rsidR="00FC4CA2" w:rsidRPr="00D37B30" w:rsidRDefault="00FC4CA2" w:rsidP="00FC4CA2">
      <w:pPr>
        <w:pStyle w:val="NormalWeb"/>
        <w:shd w:val="clear" w:color="auto" w:fill="F8FCFF"/>
        <w:spacing w:before="0" w:beforeAutospacing="0" w:after="0" w:afterAutospacing="0"/>
      </w:pPr>
      <w:r w:rsidRPr="00D37B30">
        <w:tab/>
      </w:r>
      <w:hyperlink r:id="rId26" w:tooltip="LED stage lights" w:history="1">
        <w:r w:rsidRPr="00D37B30">
          <w:rPr>
            <w:rStyle w:val="Hyperlink"/>
            <w:color w:val="auto"/>
          </w:rPr>
          <w:t>LED fixtures</w:t>
        </w:r>
      </w:hyperlink>
      <w:r>
        <w:t xml:space="preserve"> create color through additive colo</w:t>
      </w:r>
      <w:r w:rsidRPr="00D37B30">
        <w:t>r mixing with red, green, and blue LEDs at different</w:t>
      </w:r>
      <w:r>
        <w:t xml:space="preserve"> intensities. This type of colo</w:t>
      </w:r>
      <w:r w:rsidRPr="00D37B30">
        <w:t xml:space="preserve">r mixing is also used frequently with </w:t>
      </w:r>
      <w:hyperlink r:id="rId27" w:tooltip="Striplight" w:history="1">
        <w:r w:rsidRPr="00D37B30">
          <w:rPr>
            <w:rStyle w:val="Hyperlink"/>
            <w:color w:val="auto"/>
          </w:rPr>
          <w:t>border</w:t>
        </w:r>
        <w:r>
          <w:rPr>
            <w:rStyle w:val="Hyperlink"/>
            <w:color w:val="auto"/>
          </w:rPr>
          <w:t xml:space="preserve"> </w:t>
        </w:r>
        <w:r w:rsidRPr="00D37B30">
          <w:rPr>
            <w:rStyle w:val="Hyperlink"/>
            <w:color w:val="auto"/>
          </w:rPr>
          <w:t>lights</w:t>
        </w:r>
      </w:hyperlink>
      <w:r w:rsidRPr="00D37B30">
        <w:t xml:space="preserve"> and </w:t>
      </w:r>
      <w:hyperlink r:id="rId28" w:tooltip="Cyclorama (theatre)" w:history="1">
        <w:r w:rsidRPr="00D37B30">
          <w:rPr>
            <w:rStyle w:val="Hyperlink"/>
            <w:color w:val="auto"/>
          </w:rPr>
          <w:t>cyclorama</w:t>
        </w:r>
      </w:hyperlink>
      <w:r w:rsidRPr="00D37B30">
        <w:t xml:space="preserve"> </w:t>
      </w:r>
      <w:r>
        <w:t>lights to create different colo</w:t>
      </w:r>
      <w:r w:rsidRPr="00D37B30">
        <w:t xml:space="preserve">rs on stage and on the </w:t>
      </w:r>
      <w:r>
        <w:t>cyclorama. Another form of colo</w:t>
      </w:r>
      <w:r w:rsidRPr="00D37B30">
        <w:t>r mix</w:t>
      </w:r>
      <w:r>
        <w:t>ing is CMY, or subtractive colo</w:t>
      </w:r>
      <w:r w:rsidRPr="00D37B30">
        <w:t>r mixing. Cyan, magenta and yellow dichroic filters are used in different perce</w:t>
      </w:r>
      <w:r>
        <w:t>ntages to create different colo</w:t>
      </w:r>
      <w:r w:rsidRPr="00D37B30">
        <w:t xml:space="preserve">rs. Because it is often difficult to create true reds and greens, a green dichroic filter is often added to fixtures using this method of </w:t>
      </w:r>
      <w:proofErr w:type="spellStart"/>
      <w:r w:rsidRPr="00D37B30">
        <w:t>colour</w:t>
      </w:r>
      <w:proofErr w:type="spellEnd"/>
      <w:r w:rsidRPr="00D37B30">
        <w:t xml:space="preserve"> mixing.</w:t>
      </w:r>
    </w:p>
    <w:p w:rsidR="00FC4CA2" w:rsidRPr="00D37B30" w:rsidRDefault="00FC4CA2" w:rsidP="00FC4CA2">
      <w:pPr>
        <w:pStyle w:val="Heading3"/>
        <w:shd w:val="clear" w:color="auto" w:fill="F8FCFF"/>
        <w:spacing w:before="0" w:after="0" w:line="240" w:lineRule="auto"/>
      </w:pPr>
      <w:bookmarkStart w:id="4" w:name="Pattern"/>
      <w:bookmarkEnd w:id="4"/>
      <w:r w:rsidRPr="00D37B30">
        <w:rPr>
          <w:rStyle w:val="mw-headline"/>
        </w:rPr>
        <w:lastRenderedPageBreak/>
        <w:t>Pattern</w:t>
      </w:r>
    </w:p>
    <w:tbl>
      <w:tblPr>
        <w:tblpPr w:leftFromText="195" w:rightFromText="195" w:topFromText="150" w:bottomFromText="150" w:vertAnchor="text" w:tblpXSpec="right" w:tblpYSpec="center"/>
        <w:tblW w:w="0" w:type="auto"/>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630"/>
        <w:gridCol w:w="1630"/>
      </w:tblGrid>
      <w:tr w:rsidR="00FC4CA2" w:rsidRPr="00D37B30" w:rsidTr="00EC2601">
        <w:tc>
          <w:tcPr>
            <w:tcW w:w="1596" w:type="dxa"/>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FC4CA2" w:rsidRPr="00D37B30" w:rsidRDefault="00FC4CA2" w:rsidP="00EC2601">
            <w:pPr>
              <w:spacing w:after="0" w:line="240" w:lineRule="auto"/>
              <w:rPr>
                <w:sz w:val="24"/>
                <w:szCs w:val="24"/>
              </w:rPr>
            </w:pPr>
            <w:r>
              <w:rPr>
                <w:noProof/>
              </w:rPr>
              <w:drawing>
                <wp:inline distT="0" distB="0" distL="0" distR="0">
                  <wp:extent cx="955040" cy="955040"/>
                  <wp:effectExtent l="19050" t="0" r="0" b="0"/>
                  <wp:docPr id="4" name="Picture 4" descr="100px-Gobo1">
                    <a:hlinkClick xmlns:a="http://schemas.openxmlformats.org/drawingml/2006/main" r:id="rId29" tooltip="Gobo1.jpg"/>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00px-Gobo1"/>
                          <pic:cNvPicPr>
                            <a:picLocks noChangeAspect="1" noChangeArrowheads="1"/>
                          </pic:cNvPicPr>
                        </pic:nvPicPr>
                        <pic:blipFill>
                          <a:blip r:embed="rId30" cstate="print"/>
                          <a:srcRect/>
                          <a:stretch>
                            <a:fillRect/>
                          </a:stretch>
                        </pic:blipFill>
                        <pic:spPr bwMode="auto">
                          <a:xfrm>
                            <a:off x="0" y="0"/>
                            <a:ext cx="955040" cy="955040"/>
                          </a:xfrm>
                          <a:prstGeom prst="rect">
                            <a:avLst/>
                          </a:prstGeom>
                          <a:noFill/>
                          <a:ln w="9525">
                            <a:noFill/>
                            <a:miter lim="800000"/>
                            <a:headEnd/>
                            <a:tailEnd/>
                          </a:ln>
                        </pic:spPr>
                      </pic:pic>
                    </a:graphicData>
                  </a:graphic>
                </wp:inline>
              </w:drawing>
            </w:r>
          </w:p>
        </w:tc>
        <w:tc>
          <w:tcPr>
            <w:tcW w:w="1596" w:type="dxa"/>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FC4CA2" w:rsidRPr="00D37B30" w:rsidRDefault="00FC4CA2" w:rsidP="00EC2601">
            <w:pPr>
              <w:spacing w:after="0" w:line="240" w:lineRule="auto"/>
              <w:rPr>
                <w:sz w:val="24"/>
                <w:szCs w:val="24"/>
              </w:rPr>
            </w:pPr>
            <w:r>
              <w:rPr>
                <w:noProof/>
              </w:rPr>
              <w:drawing>
                <wp:inline distT="0" distB="0" distL="0" distR="0">
                  <wp:extent cx="955040" cy="955040"/>
                  <wp:effectExtent l="19050" t="0" r="0" b="0"/>
                  <wp:docPr id="5" name="Picture 5" descr="100px-Gobo-image">
                    <a:hlinkClick xmlns:a="http://schemas.openxmlformats.org/drawingml/2006/main" r:id="rId31" tooltip="Gobo-image.jpg"/>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00px-Gobo-image"/>
                          <pic:cNvPicPr>
                            <a:picLocks noChangeAspect="1" noChangeArrowheads="1"/>
                          </pic:cNvPicPr>
                        </pic:nvPicPr>
                        <pic:blipFill>
                          <a:blip r:embed="rId32" cstate="print"/>
                          <a:srcRect/>
                          <a:stretch>
                            <a:fillRect/>
                          </a:stretch>
                        </pic:blipFill>
                        <pic:spPr bwMode="auto">
                          <a:xfrm>
                            <a:off x="0" y="0"/>
                            <a:ext cx="955040" cy="955040"/>
                          </a:xfrm>
                          <a:prstGeom prst="rect">
                            <a:avLst/>
                          </a:prstGeom>
                          <a:noFill/>
                          <a:ln w="9525">
                            <a:noFill/>
                            <a:miter lim="800000"/>
                            <a:headEnd/>
                            <a:tailEnd/>
                          </a:ln>
                        </pic:spPr>
                      </pic:pic>
                    </a:graphicData>
                  </a:graphic>
                </wp:inline>
              </w:drawing>
            </w:r>
          </w:p>
        </w:tc>
      </w:tr>
      <w:tr w:rsidR="00FC4CA2" w:rsidRPr="00D37B30" w:rsidTr="00EC2601">
        <w:tc>
          <w:tcPr>
            <w:tcW w:w="3192" w:type="dxa"/>
            <w:gridSpan w:val="2"/>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FC4CA2" w:rsidRPr="00D37B30" w:rsidRDefault="00FC4CA2" w:rsidP="00EC2601">
            <w:pPr>
              <w:spacing w:after="0" w:line="240" w:lineRule="auto"/>
              <w:jc w:val="center"/>
              <w:rPr>
                <w:sz w:val="24"/>
                <w:szCs w:val="24"/>
              </w:rPr>
            </w:pPr>
            <w:r w:rsidRPr="00D37B30">
              <w:t>A gobo of this shape in a fixture with a red gel would produce a pattern like the one shown to the right.</w:t>
            </w:r>
          </w:p>
        </w:tc>
      </w:tr>
    </w:tbl>
    <w:p w:rsidR="00FC4CA2" w:rsidRPr="00D37B30" w:rsidRDefault="00FC4CA2" w:rsidP="00FC4CA2">
      <w:pPr>
        <w:pStyle w:val="NormalWeb"/>
        <w:shd w:val="clear" w:color="auto" w:fill="F8FCFF"/>
        <w:spacing w:before="0" w:beforeAutospacing="0" w:after="0" w:afterAutospacing="0"/>
      </w:pPr>
      <w:r w:rsidRPr="00D37B30">
        <w:tab/>
        <w:t xml:space="preserve">Pattern refers to the shape, quality and evenness of a lamp's output. The pattern of light an instrument makes is largely determined by three factors. The first are the specifics of the </w:t>
      </w:r>
      <w:hyperlink r:id="rId33" w:tooltip="Lamp (electrical component)" w:history="1">
        <w:r w:rsidRPr="00D37B30">
          <w:rPr>
            <w:rStyle w:val="Hyperlink"/>
            <w:color w:val="auto"/>
          </w:rPr>
          <w:t>lamp</w:t>
        </w:r>
      </w:hyperlink>
      <w:r w:rsidRPr="00D37B30">
        <w:t xml:space="preserve">, reflector and </w:t>
      </w:r>
      <w:hyperlink r:id="rId34" w:tooltip="Lens (optics)" w:history="1">
        <w:r w:rsidRPr="00D37B30">
          <w:rPr>
            <w:rStyle w:val="Hyperlink"/>
            <w:color w:val="auto"/>
          </w:rPr>
          <w:t>lens</w:t>
        </w:r>
      </w:hyperlink>
      <w:r w:rsidRPr="00D37B30">
        <w:t xml:space="preserve"> assembly. Different mounting positions for the lamp (axial, base up, base down), different sizes and shapes of reflector and the nature of the lens (or lenses) being used can all affect the pattern of light. Secondly, the specifics of how the lamp is focused affect its pattern. In </w:t>
      </w:r>
      <w:hyperlink r:id="rId35" w:tooltip="Ellipsoidal reflector spotlight" w:history="1">
        <w:r w:rsidRPr="00D37B30">
          <w:rPr>
            <w:rStyle w:val="Hyperlink"/>
            <w:i/>
            <w:iCs/>
            <w:color w:val="auto"/>
          </w:rPr>
          <w:t>ellipsoidal reflector spotlights</w:t>
        </w:r>
      </w:hyperlink>
      <w:r w:rsidRPr="00D37B30">
        <w:rPr>
          <w:i/>
          <w:iCs/>
        </w:rPr>
        <w:t xml:space="preserve"> (ERS)</w:t>
      </w:r>
      <w:r w:rsidRPr="00D37B30">
        <w:t xml:space="preserve"> or </w:t>
      </w:r>
      <w:r w:rsidRPr="00D37B30">
        <w:rPr>
          <w:i/>
          <w:iCs/>
        </w:rPr>
        <w:t>profile spotlights</w:t>
      </w:r>
      <w:r w:rsidRPr="00D37B30">
        <w:t xml:space="preserve">, there are two beams of light emitted from the lamp. When the cones of both intersect at the throw distance (the distance to the stage), the lamp has a sharply defined 'hard' edge. When the two cones do not intersect at that distance, the edge is fuzzy and 'soft'. Depending on which beam (direct or reflected) is outside the other, the pattern may be 'thin and soft' or 'fat and soft.' Lastly, a </w:t>
      </w:r>
      <w:hyperlink r:id="rId36" w:tooltip="Gobo (lighting)" w:history="1">
        <w:r w:rsidRPr="00D37B30">
          <w:rPr>
            <w:rStyle w:val="Hyperlink"/>
            <w:color w:val="auto"/>
          </w:rPr>
          <w:t>gobo</w:t>
        </w:r>
      </w:hyperlink>
      <w:r w:rsidRPr="00D37B30">
        <w:t xml:space="preserve"> or break up pattern may be applied to ERSs and similar instruments. This is typically a thin sheet of metal with a shape cut into it. It is inserted into the instrument near its aperture. Gobos come in many shapes, but often include leaves, waves, stars and similar patterns. </w:t>
      </w:r>
    </w:p>
    <w:p w:rsidR="00FC4CA2" w:rsidRPr="00D37B30" w:rsidRDefault="00FC4CA2" w:rsidP="00FC4CA2">
      <w:pPr>
        <w:pStyle w:val="Heading3"/>
        <w:shd w:val="clear" w:color="auto" w:fill="F8FCFF"/>
        <w:spacing w:before="0" w:after="0" w:line="240" w:lineRule="auto"/>
      </w:pPr>
      <w:bookmarkStart w:id="5" w:name="Focus.2C_position.2C_and_hanging"/>
      <w:bookmarkEnd w:id="5"/>
      <w:r w:rsidRPr="00D37B30">
        <w:rPr>
          <w:rStyle w:val="mw-headline"/>
        </w:rPr>
        <w:t>Focus, position, and hanging</w:t>
      </w:r>
    </w:p>
    <w:p w:rsidR="00FC4CA2" w:rsidRPr="00D37B30" w:rsidRDefault="00FC4CA2" w:rsidP="00FC4CA2">
      <w:pPr>
        <w:shd w:val="clear" w:color="auto" w:fill="F8FCFF"/>
        <w:spacing w:after="0" w:line="240" w:lineRule="auto"/>
      </w:pPr>
      <w:r>
        <w:rPr>
          <w:noProof/>
        </w:rPr>
        <w:drawing>
          <wp:inline distT="0" distB="0" distL="0" distR="0">
            <wp:extent cx="3807460" cy="2865755"/>
            <wp:effectExtent l="19050" t="0" r="2540" b="0"/>
            <wp:docPr id="6" name="Picture 6" descr="180px-Theater_electric_batten">
              <a:hlinkClick xmlns:a="http://schemas.openxmlformats.org/drawingml/2006/main" r:id="rId37" tooltip="Many stage lights hung on a batten focused in several direction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80px-Theater_electric_batten"/>
                    <pic:cNvPicPr>
                      <a:picLocks noChangeAspect="1" noChangeArrowheads="1"/>
                    </pic:cNvPicPr>
                  </pic:nvPicPr>
                  <pic:blipFill>
                    <a:blip r:embed="rId38" cstate="print"/>
                    <a:srcRect/>
                    <a:stretch>
                      <a:fillRect/>
                    </a:stretch>
                  </pic:blipFill>
                  <pic:spPr bwMode="auto">
                    <a:xfrm>
                      <a:off x="0" y="0"/>
                      <a:ext cx="3807460" cy="2865755"/>
                    </a:xfrm>
                    <a:prstGeom prst="rect">
                      <a:avLst/>
                    </a:prstGeom>
                    <a:noFill/>
                    <a:ln w="9525">
                      <a:noFill/>
                      <a:miter lim="800000"/>
                      <a:headEnd/>
                      <a:tailEnd/>
                    </a:ln>
                  </pic:spPr>
                </pic:pic>
              </a:graphicData>
            </a:graphic>
          </wp:inline>
        </w:drawing>
      </w:r>
    </w:p>
    <w:p w:rsidR="00FC4CA2" w:rsidRDefault="00FC4CA2" w:rsidP="00FC4CA2">
      <w:pPr>
        <w:shd w:val="clear" w:color="auto" w:fill="F8FCFF"/>
        <w:spacing w:after="0" w:line="240" w:lineRule="auto"/>
      </w:pPr>
      <w:r w:rsidRPr="00D37B30">
        <w:t xml:space="preserve">Many stage lights hung on a </w:t>
      </w:r>
      <w:hyperlink r:id="rId39" w:tooltip="Batten (theater)" w:history="1">
        <w:r w:rsidRPr="00D37B30">
          <w:rPr>
            <w:rStyle w:val="Hyperlink"/>
            <w:color w:val="auto"/>
          </w:rPr>
          <w:t>batten</w:t>
        </w:r>
      </w:hyperlink>
      <w:r w:rsidRPr="00D37B30">
        <w:t xml:space="preserve"> focused in several directions</w:t>
      </w:r>
    </w:p>
    <w:p w:rsidR="00FC4CA2" w:rsidRPr="00D37B30" w:rsidRDefault="00FC4CA2" w:rsidP="00FC4CA2">
      <w:pPr>
        <w:shd w:val="clear" w:color="auto" w:fill="F8FCFF"/>
        <w:spacing w:after="0" w:line="240" w:lineRule="auto"/>
        <w:rPr>
          <w:sz w:val="10"/>
          <w:szCs w:val="10"/>
        </w:rPr>
      </w:pPr>
    </w:p>
    <w:p w:rsidR="00FC4CA2" w:rsidRPr="00D37B30" w:rsidRDefault="00FC4CA2" w:rsidP="00FC4CA2">
      <w:pPr>
        <w:pStyle w:val="NormalWeb"/>
        <w:shd w:val="clear" w:color="auto" w:fill="F8FCFF"/>
        <w:spacing w:before="0" w:beforeAutospacing="0" w:after="0" w:afterAutospacing="0"/>
      </w:pPr>
      <w:r w:rsidRPr="00D37B30">
        <w:rPr>
          <w:b/>
          <w:bCs/>
        </w:rPr>
        <w:tab/>
        <w:t>Focus</w:t>
      </w:r>
      <w:r w:rsidRPr="00D37B30">
        <w:t xml:space="preserve"> is a term usually used to describe where an instrument is pointed. The final focus should place the "hot spot" of the beam at the actor's head level when standing at the center of the </w:t>
      </w:r>
      <w:proofErr w:type="gramStart"/>
      <w:r w:rsidRPr="00D37B30">
        <w:t>instrument's</w:t>
      </w:r>
      <w:proofErr w:type="gramEnd"/>
      <w:r w:rsidRPr="00D37B30">
        <w:t xml:space="preserve"> assigned "focus area" on the stage. </w:t>
      </w:r>
      <w:r w:rsidRPr="00D37B30">
        <w:rPr>
          <w:b/>
          <w:bCs/>
        </w:rPr>
        <w:t>Position</w:t>
      </w:r>
      <w:r w:rsidRPr="00D37B30">
        <w:t xml:space="preserve"> refers to the location of an instrument in the theater's </w:t>
      </w:r>
      <w:hyperlink r:id="rId40" w:tooltip="Fly system" w:history="1">
        <w:r w:rsidRPr="00D37B30">
          <w:rPr>
            <w:rStyle w:val="Hyperlink"/>
            <w:color w:val="auto"/>
          </w:rPr>
          <w:t>fly system</w:t>
        </w:r>
      </w:hyperlink>
      <w:r w:rsidRPr="00D37B30">
        <w:t xml:space="preserve"> or on permanent pipes in front-of-house locations. </w:t>
      </w:r>
      <w:r w:rsidRPr="00D37B30">
        <w:rPr>
          <w:b/>
          <w:bCs/>
        </w:rPr>
        <w:t>Hanging</w:t>
      </w:r>
      <w:r w:rsidRPr="00D37B30">
        <w:t xml:space="preserve"> is the act of placing the instrument in its assigned position. </w:t>
      </w:r>
    </w:p>
    <w:p w:rsidR="00FC4CA2" w:rsidRPr="00D37B30" w:rsidRDefault="00FC4CA2" w:rsidP="00FC4CA2">
      <w:pPr>
        <w:pStyle w:val="NormalWeb"/>
        <w:shd w:val="clear" w:color="auto" w:fill="F8FCFF"/>
        <w:spacing w:before="0" w:beforeAutospacing="0" w:after="0" w:afterAutospacing="0"/>
      </w:pPr>
      <w:r w:rsidRPr="00D37B30">
        <w:tab/>
        <w:t xml:space="preserve">In addition to these, certain modern instruments are </w:t>
      </w:r>
      <w:hyperlink r:id="rId41" w:tooltip="Intelligent lighting" w:history="1">
        <w:r w:rsidRPr="00D37B30">
          <w:rPr>
            <w:rStyle w:val="Hyperlink"/>
            <w:color w:val="auto"/>
          </w:rPr>
          <w:t>automated</w:t>
        </w:r>
      </w:hyperlink>
      <w:r w:rsidRPr="00D37B30">
        <w:t xml:space="preserve">, referring to motorized movement of either the entire fixture body or the movement of a mirror placed in front of its outermost lens. These fixtures and the more traditional follow spots add </w:t>
      </w:r>
      <w:r w:rsidRPr="00D37B30">
        <w:rPr>
          <w:b/>
          <w:bCs/>
        </w:rPr>
        <w:t>Direction</w:t>
      </w:r>
      <w:r w:rsidRPr="00D37B30">
        <w:t xml:space="preserve"> and </w:t>
      </w:r>
      <w:r w:rsidRPr="00D37B30">
        <w:rPr>
          <w:b/>
          <w:bCs/>
        </w:rPr>
        <w:t>Motion</w:t>
      </w:r>
      <w:r w:rsidRPr="00D37B30">
        <w:t xml:space="preserve"> to the relevant characteristics of light. Automated fixtures fall into </w:t>
      </w:r>
      <w:proofErr w:type="gramStart"/>
      <w:r w:rsidRPr="00D37B30">
        <w:t>either the</w:t>
      </w:r>
      <w:proofErr w:type="gramEnd"/>
      <w:r w:rsidRPr="00D37B30">
        <w:t xml:space="preserve"> </w:t>
      </w:r>
      <w:r w:rsidRPr="00D37B30">
        <w:rPr>
          <w:i/>
          <w:iCs/>
        </w:rPr>
        <w:t>moving head</w:t>
      </w:r>
      <w:r w:rsidRPr="00D37B30">
        <w:t xml:space="preserve"> or </w:t>
      </w:r>
      <w:r w:rsidRPr="00D37B30">
        <w:rPr>
          <w:i/>
          <w:iCs/>
        </w:rPr>
        <w:lastRenderedPageBreak/>
        <w:t>moving mirror / scanner</w:t>
      </w:r>
      <w:r w:rsidRPr="00D37B30">
        <w:t xml:space="preserve"> category. Scanners have a body which contains the lamp, PCBs, transformer, and effects (color, gobo, iris etc.) devices. A mirror is panned and tilted in the desired position by pan and tilt motors, thereby causing the light beam to move. Moving head fixtures have the effects and lamp assembly inside the head with transformers and other electronics in the base or external ballast. There are advantages and disadvantages to both. Scanners are typically faster and less costly than moving head units but have a narrower range of movement. Moving head fixtures have a much larger range of movement as well as a more natural inertial movement but are typically more expensive.</w:t>
      </w:r>
      <w:hyperlink r:id="rId42" w:anchor="cite_note-8" w:history="1"/>
      <w:r w:rsidRPr="00D37B30">
        <w:t xml:space="preserve"> </w:t>
      </w:r>
    </w:p>
    <w:p w:rsidR="00FC4CA2" w:rsidRPr="00D37B30" w:rsidRDefault="00FC4CA2" w:rsidP="00FC4CA2">
      <w:pPr>
        <w:pStyle w:val="NormalWeb"/>
        <w:shd w:val="clear" w:color="auto" w:fill="F8FCFF"/>
        <w:spacing w:before="0" w:beforeAutospacing="0" w:after="0" w:afterAutospacing="0"/>
      </w:pPr>
      <w:r w:rsidRPr="00D37B30">
        <w:tab/>
        <w:t>The above characteristics are not always static, and it is frequently the variation in these characteristics that is used in achieving the goals of lighting.</w:t>
      </w:r>
    </w:p>
    <w:p w:rsidR="00FC4CA2" w:rsidRPr="00D37B30" w:rsidRDefault="00FC4CA2" w:rsidP="00FC4CA2">
      <w:pPr>
        <w:pStyle w:val="NormalWeb"/>
        <w:shd w:val="clear" w:color="auto" w:fill="F8FCFF"/>
        <w:spacing w:before="0" w:beforeAutospacing="0" w:after="0" w:afterAutospacing="0"/>
      </w:pPr>
      <w:r w:rsidRPr="00D37B30">
        <w:tab/>
      </w:r>
      <w:hyperlink r:id="rId43" w:tooltip="Stanley McCandless" w:history="1">
        <w:r w:rsidRPr="00D37B30">
          <w:rPr>
            <w:rStyle w:val="Hyperlink"/>
            <w:color w:val="auto"/>
          </w:rPr>
          <w:t>Stanley McCandless</w:t>
        </w:r>
      </w:hyperlink>
      <w:r w:rsidRPr="00D37B30">
        <w:t xml:space="preserve"> was perhaps the first to define controllable qualities of light used in theater. In </w:t>
      </w:r>
      <w:r w:rsidRPr="00D37B30">
        <w:rPr>
          <w:i/>
          <w:iCs/>
        </w:rPr>
        <w:t>A Method for Lighting the Stage</w:t>
      </w:r>
      <w:r w:rsidRPr="00D37B30">
        <w:t xml:space="preserve">, McCandless discusses </w:t>
      </w:r>
      <w:r w:rsidRPr="00D37B30">
        <w:rPr>
          <w:b/>
          <w:bCs/>
        </w:rPr>
        <w:t>color, distribution, intensity and movement</w:t>
      </w:r>
      <w:r w:rsidRPr="00D37B30">
        <w:t xml:space="preserve"> as the qualities that can be manipulated by a lighting designer to achieve the desired visual, emotional and thematic look on stage. The </w:t>
      </w:r>
      <w:hyperlink r:id="rId44" w:tooltip="McCandless Method" w:history="1">
        <w:r w:rsidRPr="00D37B30">
          <w:rPr>
            <w:rStyle w:val="Hyperlink"/>
            <w:color w:val="auto"/>
          </w:rPr>
          <w:t>McCandless Method</w:t>
        </w:r>
      </w:hyperlink>
      <w:r w:rsidRPr="00D37B30">
        <w:t xml:space="preserve">, outlined in that book, is widely embraced today. The method involves lighting an object on the stage from three angles- 2 lights at 45 degrees to the left and right, and one at 90 degrees (perpendicular to the front of the object). </w:t>
      </w:r>
    </w:p>
    <w:p w:rsidR="00FC4CA2" w:rsidRPr="00D37B30" w:rsidRDefault="00FC4CA2" w:rsidP="00FC4CA2">
      <w:pPr>
        <w:pStyle w:val="Heading2"/>
        <w:shd w:val="clear" w:color="auto" w:fill="F8FCFF"/>
        <w:spacing w:before="0" w:after="0" w:line="240" w:lineRule="auto"/>
        <w:jc w:val="center"/>
      </w:pPr>
      <w:bookmarkStart w:id="6" w:name="Lighting_professionals"/>
      <w:bookmarkEnd w:id="6"/>
      <w:r w:rsidRPr="00D37B30">
        <w:rPr>
          <w:rStyle w:val="mw-headline"/>
        </w:rPr>
        <w:t>Lighting professionals</w:t>
      </w:r>
    </w:p>
    <w:p w:rsidR="00FC4CA2" w:rsidRPr="00D37B30" w:rsidRDefault="00FC4CA2" w:rsidP="00FC4CA2">
      <w:pPr>
        <w:pStyle w:val="Heading3"/>
        <w:shd w:val="clear" w:color="auto" w:fill="F8FCFF"/>
        <w:spacing w:before="0" w:after="0" w:line="240" w:lineRule="auto"/>
      </w:pPr>
      <w:bookmarkStart w:id="7" w:name="The_lighting_designer"/>
      <w:bookmarkEnd w:id="7"/>
      <w:r w:rsidRPr="00D37B30">
        <w:rPr>
          <w:rStyle w:val="mw-headline"/>
        </w:rPr>
        <w:t>The lighting designer</w:t>
      </w:r>
    </w:p>
    <w:p w:rsidR="00FC4CA2" w:rsidRPr="00D37B30" w:rsidRDefault="00FC4CA2" w:rsidP="00FC4CA2">
      <w:pPr>
        <w:pStyle w:val="NormalWeb"/>
        <w:shd w:val="clear" w:color="auto" w:fill="F8FCFF"/>
        <w:spacing w:before="0" w:beforeAutospacing="0" w:after="0" w:afterAutospacing="0"/>
      </w:pPr>
      <w:r w:rsidRPr="00D37B30">
        <w:tab/>
        <w:t xml:space="preserve">The above elements of lighting are primarily the domain of the Lighting Designer (LD). The LD is responsible for using the principles above to achieve "the lighting look" — using lighting to affect the audience's senses and evoke their emotions. The lighting designer is familiar with the various types of lighting instruments and their uses. In consultation with the </w:t>
      </w:r>
      <w:hyperlink r:id="rId45" w:tooltip="Theatre director" w:history="1">
        <w:r w:rsidRPr="00D37B30">
          <w:rPr>
            <w:rStyle w:val="Hyperlink"/>
            <w:color w:val="auto"/>
          </w:rPr>
          <w:t>director</w:t>
        </w:r>
      </w:hyperlink>
      <w:r w:rsidRPr="00D37B30">
        <w:t xml:space="preserve"> and the </w:t>
      </w:r>
      <w:hyperlink r:id="rId46" w:tooltip="Scenic design" w:history="1">
        <w:r w:rsidRPr="00D37B30">
          <w:rPr>
            <w:rStyle w:val="Hyperlink"/>
            <w:color w:val="auto"/>
          </w:rPr>
          <w:t>scenic designer</w:t>
        </w:r>
      </w:hyperlink>
      <w:r w:rsidRPr="00D37B30">
        <w:t xml:space="preserve">, and after watching sufficient </w:t>
      </w:r>
      <w:hyperlink r:id="rId47" w:tooltip="Rehearsal" w:history="1">
        <w:r w:rsidRPr="00D37B30">
          <w:rPr>
            <w:rStyle w:val="Hyperlink"/>
            <w:color w:val="auto"/>
          </w:rPr>
          <w:t>rehearsals</w:t>
        </w:r>
      </w:hyperlink>
      <w:r w:rsidRPr="00D37B30">
        <w:t xml:space="preserve">, the LD is responsible for providing an </w:t>
      </w:r>
      <w:r w:rsidRPr="00D37B30">
        <w:rPr>
          <w:i/>
          <w:iCs/>
        </w:rPr>
        <w:t>Instrument Schedule</w:t>
      </w:r>
      <w:r w:rsidRPr="00D37B30">
        <w:t xml:space="preserve"> and a </w:t>
      </w:r>
      <w:r w:rsidRPr="00D37B30">
        <w:rPr>
          <w:i/>
          <w:iCs/>
        </w:rPr>
        <w:t>Light Plot</w:t>
      </w:r>
      <w:r w:rsidRPr="00D37B30">
        <w:t xml:space="preserve">. The Schedule is a list of all required materials, including color gel, gobos, </w:t>
      </w:r>
      <w:r w:rsidRPr="00D37B30">
        <w:rPr>
          <w:i/>
          <w:iCs/>
        </w:rPr>
        <w:t>color wheels</w:t>
      </w:r>
      <w:r w:rsidRPr="00D37B30">
        <w:t xml:space="preserve">, </w:t>
      </w:r>
      <w:r w:rsidRPr="00D37B30">
        <w:rPr>
          <w:i/>
          <w:iCs/>
        </w:rPr>
        <w:t>barn</w:t>
      </w:r>
      <w:r>
        <w:rPr>
          <w:i/>
          <w:iCs/>
        </w:rPr>
        <w:t xml:space="preserve"> </w:t>
      </w:r>
      <w:r w:rsidRPr="00D37B30">
        <w:rPr>
          <w:i/>
          <w:iCs/>
        </w:rPr>
        <w:t>doors</w:t>
      </w:r>
      <w:r w:rsidRPr="00D37B30">
        <w:t xml:space="preserve"> and other accessories. The light plot is typically a </w:t>
      </w:r>
      <w:hyperlink r:id="rId48" w:tooltip="Plan view" w:history="1">
        <w:r w:rsidRPr="00D37B30">
          <w:rPr>
            <w:rStyle w:val="Hyperlink"/>
            <w:color w:val="auto"/>
          </w:rPr>
          <w:t>plan view</w:t>
        </w:r>
      </w:hyperlink>
      <w:r w:rsidRPr="00D37B30">
        <w:t xml:space="preserve"> of the theatre in which the performance will take place, with every luminaire marked. This typically includes approximate focus (the direction it should be pointing), a reference number, any accessories required, and the specifics (or </w:t>
      </w:r>
      <w:r w:rsidRPr="00D37B30">
        <w:rPr>
          <w:i/>
          <w:iCs/>
        </w:rPr>
        <w:t>channel number</w:t>
      </w:r>
      <w:r w:rsidRPr="00D37B30">
        <w:t xml:space="preserve">) of its connection to the </w:t>
      </w:r>
      <w:hyperlink r:id="rId49" w:tooltip="Dimmer" w:history="1">
        <w:r w:rsidRPr="00D37B30">
          <w:rPr>
            <w:rStyle w:val="Hyperlink"/>
            <w:color w:val="auto"/>
          </w:rPr>
          <w:t>dimmer</w:t>
        </w:r>
      </w:hyperlink>
      <w:r w:rsidRPr="00D37B30">
        <w:t xml:space="preserve"> system or </w:t>
      </w:r>
      <w:hyperlink r:id="rId50" w:tooltip="Lighting control console" w:history="1">
        <w:r w:rsidRPr="00D37B30">
          <w:rPr>
            <w:rStyle w:val="Hyperlink"/>
            <w:color w:val="auto"/>
          </w:rPr>
          <w:t>lighting control console</w:t>
        </w:r>
      </w:hyperlink>
      <w:r w:rsidRPr="00D37B30">
        <w:t>.</w:t>
      </w:r>
      <w:hyperlink r:id="rId51" w:anchor="cite_note-11" w:history="1">
        <w:r w:rsidRPr="00D37B30">
          <w:rPr>
            <w:vertAlign w:val="superscript"/>
          </w:rPr>
          <w:t>[12]</w:t>
        </w:r>
      </w:hyperlink>
    </w:p>
    <w:p w:rsidR="00FC4CA2" w:rsidRPr="00D37B30" w:rsidRDefault="00FC4CA2" w:rsidP="00FC4CA2">
      <w:pPr>
        <w:pStyle w:val="NormalWeb"/>
        <w:shd w:val="clear" w:color="auto" w:fill="F8FCFF"/>
        <w:spacing w:before="0" w:beforeAutospacing="0" w:after="0" w:afterAutospacing="0"/>
      </w:pPr>
      <w:r w:rsidRPr="00D37B30">
        <w:tab/>
        <w:t xml:space="preserve">A LD must be accustomed to working around the demands of the director or head planner. Practical </w:t>
      </w:r>
      <w:hyperlink r:id="rId52" w:tooltip="Experience" w:history="1">
        <w:r w:rsidRPr="00D37B30">
          <w:rPr>
            <w:rStyle w:val="Hyperlink"/>
            <w:color w:val="auto"/>
          </w:rPr>
          <w:t>experience</w:t>
        </w:r>
      </w:hyperlink>
      <w:r w:rsidRPr="00D37B30">
        <w:t xml:space="preserve"> is required to know the effective use of different lighting instruments and </w:t>
      </w:r>
      <w:hyperlink r:id="rId53" w:tooltip="Colour" w:history="1">
        <w:r>
          <w:rPr>
            <w:rStyle w:val="Hyperlink"/>
            <w:color w:val="auto"/>
          </w:rPr>
          <w:t>colo</w:t>
        </w:r>
        <w:r w:rsidRPr="00D37B30">
          <w:rPr>
            <w:rStyle w:val="Hyperlink"/>
            <w:color w:val="auto"/>
          </w:rPr>
          <w:t>r</w:t>
        </w:r>
      </w:hyperlink>
      <w:r w:rsidRPr="00D37B30">
        <w:t xml:space="preserve"> in creating a design. Many designers start their careers as lighting technicians in theatres or amateur theatre groups. Often, this is followed by training in one of the many </w:t>
      </w:r>
      <w:hyperlink r:id="rId54" w:tooltip="Vocational" w:history="1">
        <w:r w:rsidRPr="00D37B30">
          <w:rPr>
            <w:rStyle w:val="Hyperlink"/>
            <w:color w:val="auto"/>
          </w:rPr>
          <w:t>vocational</w:t>
        </w:r>
      </w:hyperlink>
      <w:r w:rsidRPr="00D37B30">
        <w:t xml:space="preserve"> colleges or </w:t>
      </w:r>
      <w:hyperlink r:id="rId55" w:tooltip="Universities" w:history="1">
        <w:r w:rsidRPr="00D37B30">
          <w:rPr>
            <w:rStyle w:val="Hyperlink"/>
            <w:color w:val="auto"/>
          </w:rPr>
          <w:t>universities</w:t>
        </w:r>
      </w:hyperlink>
      <w:r w:rsidRPr="00D37B30">
        <w:t xml:space="preserve"> around the world that offer theatre courses. Many jobs in larger venues and productions require a degree from a </w:t>
      </w:r>
      <w:hyperlink r:id="rId56" w:tooltip="Vocational school" w:history="1">
        <w:r w:rsidRPr="00D37B30">
          <w:rPr>
            <w:rStyle w:val="Hyperlink"/>
            <w:color w:val="auto"/>
          </w:rPr>
          <w:t>vocational school</w:t>
        </w:r>
      </w:hyperlink>
      <w:r w:rsidRPr="00D37B30">
        <w:t xml:space="preserve"> or college in theatrical lighting, or at least a bachelor’s degree.</w:t>
      </w:r>
    </w:p>
    <w:p w:rsidR="00FC4CA2" w:rsidRPr="00D37B30" w:rsidRDefault="00FC4CA2" w:rsidP="00FC4CA2">
      <w:pPr>
        <w:pStyle w:val="Heading3"/>
        <w:shd w:val="clear" w:color="auto" w:fill="F8FCFF"/>
        <w:spacing w:before="0" w:after="0" w:line="240" w:lineRule="auto"/>
      </w:pPr>
      <w:bookmarkStart w:id="8" w:name="Other_positions"/>
      <w:bookmarkEnd w:id="8"/>
      <w:r w:rsidRPr="00D37B30">
        <w:rPr>
          <w:rStyle w:val="mw-headline"/>
        </w:rPr>
        <w:t>Other positions</w:t>
      </w:r>
    </w:p>
    <w:p w:rsidR="00FC4CA2" w:rsidRDefault="00FC4CA2" w:rsidP="00FC4CA2">
      <w:pPr>
        <w:pStyle w:val="NormalWeb"/>
        <w:shd w:val="clear" w:color="auto" w:fill="F8FCFF"/>
        <w:spacing w:before="0" w:beforeAutospacing="0" w:after="0" w:afterAutospacing="0"/>
      </w:pPr>
      <w:r w:rsidRPr="00D37B30">
        <w:t>In theater:</w:t>
      </w:r>
      <w:r>
        <w:t xml:space="preserve">  </w:t>
      </w:r>
      <w:hyperlink r:id="rId57" w:tooltip="Master Electrician" w:history="1">
        <w:r w:rsidRPr="00D37B30">
          <w:rPr>
            <w:rStyle w:val="Hyperlink"/>
            <w:color w:val="auto"/>
          </w:rPr>
          <w:t>Master Electrician</w:t>
        </w:r>
      </w:hyperlink>
      <w:r w:rsidRPr="00D37B30">
        <w:t>/</w:t>
      </w:r>
      <w:hyperlink r:id="rId58" w:tooltip="Chief Electrician (page does not exist)" w:history="1">
        <w:r w:rsidRPr="00D37B30">
          <w:rPr>
            <w:rStyle w:val="Hyperlink"/>
            <w:color w:val="auto"/>
          </w:rPr>
          <w:t>Chief Electrician</w:t>
        </w:r>
      </w:hyperlink>
      <w:r>
        <w:t>;</w:t>
      </w:r>
      <w:r w:rsidRPr="00D37B30">
        <w:t xml:space="preserve"> </w:t>
      </w:r>
    </w:p>
    <w:p w:rsidR="00FC4CA2" w:rsidRDefault="00FC4CA2" w:rsidP="00FC4CA2">
      <w:pPr>
        <w:pStyle w:val="NormalWeb"/>
        <w:shd w:val="clear" w:color="auto" w:fill="F8FCFF"/>
        <w:spacing w:before="0" w:beforeAutospacing="0" w:after="0" w:afterAutospacing="0"/>
      </w:pPr>
      <w:r>
        <w:tab/>
      </w:r>
      <w:hyperlink r:id="rId59" w:tooltip="Production Electrician (page does not exist)" w:history="1">
        <w:r w:rsidRPr="00D37B30">
          <w:rPr>
            <w:rStyle w:val="Hyperlink"/>
            <w:color w:val="auto"/>
          </w:rPr>
          <w:t>Production Electrician</w:t>
        </w:r>
      </w:hyperlink>
      <w:r>
        <w:t>;</w:t>
      </w:r>
      <w:r w:rsidRPr="00D37B30">
        <w:t xml:space="preserve"> </w:t>
      </w:r>
    </w:p>
    <w:p w:rsidR="00FC4CA2" w:rsidRDefault="00FC4CA2" w:rsidP="00FC4CA2">
      <w:pPr>
        <w:pStyle w:val="NormalWeb"/>
        <w:shd w:val="clear" w:color="auto" w:fill="F8FCFF"/>
        <w:spacing w:before="0" w:beforeAutospacing="0" w:after="0" w:afterAutospacing="0"/>
      </w:pPr>
      <w:r>
        <w:tab/>
      </w:r>
      <w:hyperlink r:id="rId60" w:tooltip="Lighting Programmer (page does not exist)" w:history="1">
        <w:r w:rsidRPr="00D37B30">
          <w:rPr>
            <w:rStyle w:val="Hyperlink"/>
            <w:color w:val="auto"/>
          </w:rPr>
          <w:t>Lighting Programmer</w:t>
        </w:r>
      </w:hyperlink>
      <w:r>
        <w:t>;</w:t>
      </w:r>
    </w:p>
    <w:p w:rsidR="00FC4CA2" w:rsidRPr="00D37B30" w:rsidRDefault="00FC4CA2" w:rsidP="00FC4CA2">
      <w:pPr>
        <w:pStyle w:val="NormalWeb"/>
        <w:shd w:val="clear" w:color="auto" w:fill="F8FCFF"/>
        <w:spacing w:before="0" w:beforeAutospacing="0" w:after="0" w:afterAutospacing="0" w:line="276" w:lineRule="auto"/>
      </w:pPr>
      <w:r>
        <w:tab/>
      </w:r>
      <w:r w:rsidRPr="00D37B30">
        <w:t xml:space="preserve"> </w:t>
      </w:r>
      <w:hyperlink r:id="rId61" w:tooltip="Lighting Operator (page does not exist)" w:history="1">
        <w:r w:rsidRPr="00D37B30">
          <w:rPr>
            <w:rStyle w:val="Hyperlink"/>
            <w:color w:val="auto"/>
          </w:rPr>
          <w:t>Lighting Operator</w:t>
        </w:r>
      </w:hyperlink>
      <w:r w:rsidRPr="00D37B30">
        <w:t>/</w:t>
      </w:r>
      <w:hyperlink r:id="rId62" w:tooltip="Light board operator" w:history="1">
        <w:r w:rsidRPr="00D37B30">
          <w:rPr>
            <w:rStyle w:val="Hyperlink"/>
            <w:color w:val="auto"/>
          </w:rPr>
          <w:t>Light board operator</w:t>
        </w:r>
      </w:hyperlink>
      <w:r w:rsidRPr="00D37B30">
        <w:t xml:space="preserve"> </w:t>
      </w:r>
    </w:p>
    <w:p w:rsidR="00FC4CA2" w:rsidRDefault="00FC4CA2" w:rsidP="00FC4CA2">
      <w:pPr>
        <w:pStyle w:val="NormalWeb"/>
        <w:shd w:val="clear" w:color="auto" w:fill="F8FCFF"/>
        <w:spacing w:before="0" w:beforeAutospacing="0" w:after="0" w:afterAutospacing="0"/>
      </w:pPr>
      <w:r w:rsidRPr="00D37B30">
        <w:t>In film:</w:t>
      </w:r>
      <w:r>
        <w:t xml:space="preserve">  </w:t>
      </w:r>
      <w:hyperlink r:id="rId63" w:tooltip="Best boy" w:history="1">
        <w:r w:rsidRPr="00D37B30">
          <w:rPr>
            <w:rStyle w:val="Hyperlink"/>
            <w:color w:val="auto"/>
          </w:rPr>
          <w:t>Best boy (electrical)</w:t>
        </w:r>
      </w:hyperlink>
      <w:r>
        <w:t>;</w:t>
      </w:r>
      <w:r w:rsidRPr="00D37B30">
        <w:t xml:space="preserve"> </w:t>
      </w:r>
      <w:r>
        <w:t xml:space="preserve"> </w:t>
      </w:r>
    </w:p>
    <w:p w:rsidR="00FC4CA2" w:rsidRPr="00D37B30" w:rsidRDefault="00FC4CA2" w:rsidP="00FC4CA2">
      <w:pPr>
        <w:pStyle w:val="NormalWeb"/>
        <w:shd w:val="clear" w:color="auto" w:fill="F8FCFF"/>
        <w:spacing w:before="0" w:beforeAutospacing="0" w:after="0" w:afterAutospacing="0" w:line="276" w:lineRule="auto"/>
      </w:pPr>
      <w:r>
        <w:tab/>
      </w:r>
      <w:hyperlink r:id="rId64" w:tooltip="Gaffer (motion picture industry)" w:history="1">
        <w:r w:rsidRPr="00D37B30">
          <w:rPr>
            <w:rStyle w:val="Hyperlink"/>
            <w:color w:val="auto"/>
          </w:rPr>
          <w:t>Gaffer (motion picture industry)</w:t>
        </w:r>
      </w:hyperlink>
      <w:r w:rsidRPr="00D37B30">
        <w:t xml:space="preserve"> </w:t>
      </w:r>
    </w:p>
    <w:p w:rsidR="00FC4CA2" w:rsidRDefault="00FC4CA2" w:rsidP="00FC4CA2">
      <w:pPr>
        <w:pStyle w:val="NormalWeb"/>
        <w:shd w:val="clear" w:color="auto" w:fill="F8FCFF"/>
        <w:spacing w:before="0" w:beforeAutospacing="0" w:after="0" w:afterAutospacing="0"/>
      </w:pPr>
      <w:r w:rsidRPr="00D37B30">
        <w:t>In music:</w:t>
      </w:r>
      <w:r>
        <w:t xml:space="preserve">  </w:t>
      </w:r>
      <w:hyperlink r:id="rId65" w:tooltip="Rigger" w:history="1">
        <w:r w:rsidRPr="00D37B30">
          <w:rPr>
            <w:rStyle w:val="Hyperlink"/>
            <w:color w:val="auto"/>
          </w:rPr>
          <w:t>Rigger</w:t>
        </w:r>
      </w:hyperlink>
      <w:r w:rsidRPr="00D37B30">
        <w:t xml:space="preserve"> </w:t>
      </w:r>
      <w:bookmarkStart w:id="9" w:name="Lighting_equipment"/>
      <w:bookmarkStart w:id="10" w:name="Lighting_instruments"/>
      <w:bookmarkEnd w:id="9"/>
      <w:bookmarkEnd w:id="10"/>
    </w:p>
    <w:p w:rsidR="00FC4CA2" w:rsidRDefault="00FC4CA2" w:rsidP="00FC4CA2">
      <w:pPr>
        <w:pStyle w:val="NormalWeb"/>
        <w:shd w:val="clear" w:color="auto" w:fill="F8FCFF"/>
        <w:spacing w:before="0" w:beforeAutospacing="0" w:after="0" w:afterAutospacing="0"/>
      </w:pPr>
    </w:p>
    <w:p w:rsidR="00FC4CA2" w:rsidRDefault="00FC4CA2" w:rsidP="00FC4CA2">
      <w:pPr>
        <w:pStyle w:val="NormalWeb"/>
        <w:shd w:val="clear" w:color="auto" w:fill="F8FCFF"/>
        <w:spacing w:before="0" w:beforeAutospacing="0" w:after="0" w:afterAutospacing="0"/>
      </w:pPr>
    </w:p>
    <w:p w:rsidR="00FC4CA2" w:rsidRPr="00D37B30" w:rsidRDefault="00FC4CA2" w:rsidP="00FC4CA2">
      <w:pPr>
        <w:pStyle w:val="NormalWeb"/>
        <w:shd w:val="clear" w:color="auto" w:fill="F8FCFF"/>
        <w:spacing w:before="0" w:beforeAutospacing="0" w:after="0" w:afterAutospacing="0"/>
      </w:pPr>
      <w:r w:rsidRPr="00D37B30">
        <w:rPr>
          <w:rStyle w:val="mw-headline"/>
        </w:rPr>
        <w:t>Lighting instruments</w:t>
      </w:r>
    </w:p>
    <w:p w:rsidR="00FC4CA2" w:rsidRDefault="00FC4CA2" w:rsidP="00FC4CA2">
      <w:pPr>
        <w:shd w:val="clear" w:color="auto" w:fill="F8FCFF"/>
        <w:spacing w:after="0" w:line="240" w:lineRule="auto"/>
      </w:pPr>
      <w:r>
        <w:rPr>
          <w:noProof/>
        </w:rPr>
        <w:drawing>
          <wp:inline distT="0" distB="0" distL="0" distR="0">
            <wp:extent cx="3152775" cy="2360930"/>
            <wp:effectExtent l="19050" t="0" r="9525" b="0"/>
            <wp:docPr id="7" name="Picture 7" descr="180px-ETC_Source_4s_at_marine_corps_museum_1">
              <a:hlinkClick xmlns:a="http://schemas.openxmlformats.org/drawingml/2006/main" r:id="rId66" tooltip="Source Fours in use at the United States Marine Corps museum"/>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80px-ETC_Source_4s_at_marine_corps_museum_1"/>
                    <pic:cNvPicPr>
                      <a:picLocks noChangeAspect="1" noChangeArrowheads="1"/>
                    </pic:cNvPicPr>
                  </pic:nvPicPr>
                  <pic:blipFill>
                    <a:blip r:embed="rId67" cstate="print"/>
                    <a:srcRect/>
                    <a:stretch>
                      <a:fillRect/>
                    </a:stretch>
                  </pic:blipFill>
                  <pic:spPr bwMode="auto">
                    <a:xfrm>
                      <a:off x="0" y="0"/>
                      <a:ext cx="3152775" cy="2360930"/>
                    </a:xfrm>
                    <a:prstGeom prst="rect">
                      <a:avLst/>
                    </a:prstGeom>
                    <a:noFill/>
                    <a:ln w="9525">
                      <a:noFill/>
                      <a:miter lim="800000"/>
                      <a:headEnd/>
                      <a:tailEnd/>
                    </a:ln>
                  </pic:spPr>
                </pic:pic>
              </a:graphicData>
            </a:graphic>
          </wp:inline>
        </w:drawing>
      </w:r>
    </w:p>
    <w:p w:rsidR="00FC4CA2" w:rsidRDefault="00A61CC2" w:rsidP="00FC4CA2">
      <w:pPr>
        <w:shd w:val="clear" w:color="auto" w:fill="F8FCFF"/>
        <w:spacing w:after="0" w:line="240" w:lineRule="auto"/>
      </w:pPr>
      <w:hyperlink r:id="rId68" w:tooltip="Source Four" w:history="1">
        <w:r w:rsidR="00FC4CA2" w:rsidRPr="00E964CC">
          <w:rPr>
            <w:rStyle w:val="Hyperlink"/>
            <w:color w:val="auto"/>
          </w:rPr>
          <w:t>Source Fours</w:t>
        </w:r>
      </w:hyperlink>
      <w:r w:rsidR="00FC4CA2" w:rsidRPr="00E964CC">
        <w:t xml:space="preserve"> in</w:t>
      </w:r>
      <w:r w:rsidR="00FC4CA2" w:rsidRPr="00D37B30">
        <w:t xml:space="preserve"> use at the United States Marine Corps museum</w:t>
      </w:r>
    </w:p>
    <w:p w:rsidR="00FC4CA2" w:rsidRPr="00D37B30" w:rsidRDefault="00FC4CA2" w:rsidP="00FC4CA2">
      <w:pPr>
        <w:shd w:val="clear" w:color="auto" w:fill="F8FCFF"/>
        <w:spacing w:after="0" w:line="240" w:lineRule="auto"/>
        <w:rPr>
          <w:sz w:val="10"/>
          <w:szCs w:val="10"/>
        </w:rPr>
      </w:pPr>
    </w:p>
    <w:p w:rsidR="00FC4CA2" w:rsidRPr="00D37B30" w:rsidRDefault="00FC4CA2" w:rsidP="00FC4CA2">
      <w:pPr>
        <w:pStyle w:val="NormalWeb"/>
        <w:shd w:val="clear" w:color="auto" w:fill="F8FCFF"/>
        <w:spacing w:before="0" w:beforeAutospacing="0" w:after="0" w:afterAutospacing="0"/>
      </w:pPr>
      <w:r w:rsidRPr="00D37B30">
        <w:tab/>
        <w:t xml:space="preserve">In the context of lighting design, a lighting instrument (also called a </w:t>
      </w:r>
      <w:r w:rsidRPr="00D37B30">
        <w:rPr>
          <w:i/>
          <w:iCs/>
        </w:rPr>
        <w:t>luminaire</w:t>
      </w:r>
      <w:r w:rsidRPr="00D37B30">
        <w:t xml:space="preserve">) is a device that produces controlled lighting as part of the effects a </w:t>
      </w:r>
      <w:hyperlink r:id="rId69" w:tooltip="Lighting designer" w:history="1">
        <w:r w:rsidRPr="00D37B30">
          <w:rPr>
            <w:rStyle w:val="Hyperlink"/>
            <w:color w:val="auto"/>
          </w:rPr>
          <w:t>lighting designer</w:t>
        </w:r>
      </w:hyperlink>
      <w:r w:rsidRPr="00D37B30">
        <w:t xml:space="preserve"> brings to a show. The term </w:t>
      </w:r>
      <w:r w:rsidRPr="00D37B30">
        <w:rPr>
          <w:i/>
          <w:iCs/>
        </w:rPr>
        <w:t>lighting instrument</w:t>
      </w:r>
      <w:r w:rsidRPr="00D37B30">
        <w:t xml:space="preserve"> is preferred to </w:t>
      </w:r>
      <w:r w:rsidRPr="00D37B30">
        <w:rPr>
          <w:i/>
          <w:iCs/>
        </w:rPr>
        <w:t>light</w:t>
      </w:r>
      <w:r w:rsidRPr="00D37B30">
        <w:t xml:space="preserve"> to avoid confusion between light and light sources.</w:t>
      </w:r>
    </w:p>
    <w:p w:rsidR="00FC4CA2" w:rsidRPr="00D37B30" w:rsidRDefault="00FC4CA2" w:rsidP="00FC4CA2">
      <w:pPr>
        <w:pStyle w:val="NormalWeb"/>
        <w:shd w:val="clear" w:color="auto" w:fill="F8FCFF"/>
        <w:spacing w:before="0" w:beforeAutospacing="0" w:after="0" w:afterAutospacing="0"/>
      </w:pPr>
      <w:r w:rsidRPr="00D37B30">
        <w:tab/>
        <w:t>There are a variety of instruments frequently used in the theater. Although they vary in many ways they all have the following four basic components in one form or other:</w:t>
      </w:r>
    </w:p>
    <w:p w:rsidR="00FC4CA2" w:rsidRPr="00C15FDC" w:rsidRDefault="00FC4CA2" w:rsidP="00FC4CA2">
      <w:pPr>
        <w:numPr>
          <w:ilvl w:val="0"/>
          <w:numId w:val="8"/>
        </w:numPr>
        <w:shd w:val="clear" w:color="auto" w:fill="F8FCFF"/>
        <w:spacing w:after="0" w:line="240" w:lineRule="auto"/>
        <w:rPr>
          <w:rFonts w:ascii="Times New Roman" w:hAnsi="Times New Roman"/>
          <w:sz w:val="24"/>
          <w:szCs w:val="24"/>
        </w:rPr>
      </w:pPr>
      <w:r w:rsidRPr="00C15FDC">
        <w:rPr>
          <w:rFonts w:ascii="Times New Roman" w:hAnsi="Times New Roman"/>
          <w:sz w:val="24"/>
          <w:szCs w:val="24"/>
        </w:rPr>
        <w:t xml:space="preserve">Box/Housing - a metal or plastic container to house the whole instrument and prevent light from spilling in unwanted directions. </w:t>
      </w:r>
    </w:p>
    <w:p w:rsidR="00FC4CA2" w:rsidRPr="00C15FDC" w:rsidRDefault="00FC4CA2" w:rsidP="00FC4CA2">
      <w:pPr>
        <w:numPr>
          <w:ilvl w:val="0"/>
          <w:numId w:val="8"/>
        </w:numPr>
        <w:shd w:val="clear" w:color="auto" w:fill="F8FCFF"/>
        <w:spacing w:after="0" w:line="240" w:lineRule="auto"/>
        <w:rPr>
          <w:rFonts w:ascii="Times New Roman" w:hAnsi="Times New Roman"/>
          <w:sz w:val="24"/>
          <w:szCs w:val="24"/>
        </w:rPr>
      </w:pPr>
      <w:r w:rsidRPr="00C15FDC">
        <w:rPr>
          <w:rFonts w:ascii="Times New Roman" w:hAnsi="Times New Roman"/>
          <w:sz w:val="24"/>
          <w:szCs w:val="24"/>
        </w:rPr>
        <w:t xml:space="preserve">Light Source (lamp). </w:t>
      </w:r>
    </w:p>
    <w:p w:rsidR="00FC4CA2" w:rsidRPr="00C15FDC" w:rsidRDefault="00FC4CA2" w:rsidP="00FC4CA2">
      <w:pPr>
        <w:numPr>
          <w:ilvl w:val="0"/>
          <w:numId w:val="8"/>
        </w:numPr>
        <w:shd w:val="clear" w:color="auto" w:fill="F8FCFF"/>
        <w:spacing w:after="0" w:line="240" w:lineRule="auto"/>
        <w:rPr>
          <w:rFonts w:ascii="Times New Roman" w:hAnsi="Times New Roman"/>
          <w:sz w:val="24"/>
          <w:szCs w:val="24"/>
        </w:rPr>
      </w:pPr>
      <w:r w:rsidRPr="00C15FDC">
        <w:rPr>
          <w:rFonts w:ascii="Times New Roman" w:hAnsi="Times New Roman"/>
          <w:sz w:val="24"/>
          <w:szCs w:val="24"/>
        </w:rPr>
        <w:t xml:space="preserve">Lens or opening - the gap in the housing where the light is intended to come out. </w:t>
      </w:r>
    </w:p>
    <w:p w:rsidR="00FC4CA2" w:rsidRPr="00C15FDC" w:rsidRDefault="00FC4CA2" w:rsidP="00FC4CA2">
      <w:pPr>
        <w:numPr>
          <w:ilvl w:val="0"/>
          <w:numId w:val="8"/>
        </w:numPr>
        <w:shd w:val="clear" w:color="auto" w:fill="F8FCFF"/>
        <w:spacing w:after="0" w:line="240" w:lineRule="auto"/>
        <w:rPr>
          <w:rFonts w:ascii="Times New Roman" w:hAnsi="Times New Roman"/>
          <w:sz w:val="24"/>
          <w:szCs w:val="24"/>
        </w:rPr>
      </w:pPr>
      <w:r w:rsidRPr="00C15FDC">
        <w:rPr>
          <w:rFonts w:ascii="Times New Roman" w:hAnsi="Times New Roman"/>
          <w:sz w:val="24"/>
          <w:szCs w:val="24"/>
        </w:rPr>
        <w:t xml:space="preserve">Reflector - behind or around the light source in such a way as to direct more light towards the lens or opening. </w:t>
      </w:r>
    </w:p>
    <w:p w:rsidR="00FC4CA2" w:rsidRPr="00D37B30" w:rsidRDefault="00FC4CA2" w:rsidP="00FC4CA2">
      <w:pPr>
        <w:pStyle w:val="NormalWeb"/>
        <w:shd w:val="clear" w:color="auto" w:fill="F8FCFF"/>
        <w:spacing w:before="0" w:beforeAutospacing="0" w:after="0" w:afterAutospacing="0"/>
      </w:pPr>
      <w:r w:rsidRPr="00D37B30">
        <w:t>Additional features will vary depend on the exact type of fixture.</w:t>
      </w:r>
    </w:p>
    <w:p w:rsidR="00FC4CA2" w:rsidRPr="00D37B30" w:rsidRDefault="00FC4CA2" w:rsidP="00FC4CA2">
      <w:pPr>
        <w:pStyle w:val="NormalWeb"/>
        <w:shd w:val="clear" w:color="auto" w:fill="F8FCFF"/>
        <w:spacing w:before="0" w:beforeAutospacing="0" w:after="0" w:afterAutospacing="0"/>
      </w:pPr>
      <w:r w:rsidRPr="00D37B30">
        <w:tab/>
        <w:t xml:space="preserve">Most theatrical </w:t>
      </w:r>
      <w:hyperlink r:id="rId70" w:tooltip="Light bulb" w:history="1">
        <w:r w:rsidRPr="00D37B30">
          <w:rPr>
            <w:rStyle w:val="Hyperlink"/>
            <w:color w:val="auto"/>
          </w:rPr>
          <w:t>light bulbs</w:t>
        </w:r>
      </w:hyperlink>
      <w:r w:rsidRPr="00D37B30">
        <w:t xml:space="preserve"> (or </w:t>
      </w:r>
      <w:r w:rsidRPr="00D37B30">
        <w:rPr>
          <w:i/>
          <w:iCs/>
        </w:rPr>
        <w:t>lamps</w:t>
      </w:r>
      <w:r w:rsidRPr="00D37B30">
        <w:t xml:space="preserve">, the term usually preferred) are Tungsten-Halogen (or Quartz-Halogen), an improvement on the original incandescent design that uses a halogen gas instead of an inert gas to increase lamp life and output. Fluorescent lights are rarely used other than as </w:t>
      </w:r>
      <w:hyperlink r:id="rId71" w:tooltip="Worklight" w:history="1">
        <w:r w:rsidRPr="00D37B30">
          <w:rPr>
            <w:rStyle w:val="Hyperlink"/>
            <w:color w:val="auto"/>
          </w:rPr>
          <w:t>work</w:t>
        </w:r>
        <w:r>
          <w:rPr>
            <w:rStyle w:val="Hyperlink"/>
            <w:color w:val="auto"/>
          </w:rPr>
          <w:t xml:space="preserve"> </w:t>
        </w:r>
        <w:r w:rsidRPr="00D37B30">
          <w:rPr>
            <w:rStyle w:val="Hyperlink"/>
            <w:color w:val="auto"/>
          </w:rPr>
          <w:t>lights</w:t>
        </w:r>
      </w:hyperlink>
      <w:r w:rsidRPr="00D37B30">
        <w:t xml:space="preserve"> because, although they are far more efficient, they cannot be </w:t>
      </w:r>
      <w:r w:rsidRPr="00D37B30">
        <w:rPr>
          <w:i/>
          <w:iCs/>
        </w:rPr>
        <w:t>dimmed</w:t>
      </w:r>
      <w:r w:rsidRPr="00D37B30">
        <w:t xml:space="preserve"> (run at less than full power) without using speciali</w:t>
      </w:r>
      <w:r>
        <w:t>z</w:t>
      </w:r>
      <w:r w:rsidRPr="00D37B30">
        <w:t xml:space="preserve">ed dimmer </w:t>
      </w:r>
      <w:hyperlink r:id="rId72" w:tooltip="Electrical ballast" w:history="1">
        <w:r w:rsidRPr="00D37B30">
          <w:rPr>
            <w:rStyle w:val="Hyperlink"/>
            <w:color w:val="auto"/>
          </w:rPr>
          <w:t>ballasts</w:t>
        </w:r>
      </w:hyperlink>
      <w:r w:rsidRPr="00D37B30">
        <w:t xml:space="preserve"> and they will not dim to very low levels. They also do not produce light from a single point or easily concentrated area, and have a warm-up period, during which they emit no light or do so intermittently. </w:t>
      </w:r>
      <w:hyperlink r:id="rId73" w:tooltip="High-intensity discharge lamp" w:history="1">
        <w:r w:rsidRPr="00D37B30">
          <w:rPr>
            <w:rStyle w:val="Hyperlink"/>
            <w:color w:val="auto"/>
          </w:rPr>
          <w:t>High-intensity discharge lamps</w:t>
        </w:r>
      </w:hyperlink>
      <w:r w:rsidRPr="00D37B30">
        <w:t xml:space="preserve"> (or HID lamps), however, are now common where a very bright light output is required, - for example in large follow spots, HMI (</w:t>
      </w:r>
      <w:proofErr w:type="spellStart"/>
      <w:r w:rsidRPr="00D37B30">
        <w:fldChar w:fldCharType="begin"/>
      </w:r>
      <w:r w:rsidRPr="00D37B30">
        <w:instrText xml:space="preserve"> HYPERLINK "http://en.wikipedia.org/wiki/Hydrargyrum_medium-arc_iodide" \o "Hydrargyrum medium-arc iodide" </w:instrText>
      </w:r>
      <w:r w:rsidRPr="00D37B30">
        <w:fldChar w:fldCharType="separate"/>
      </w:r>
      <w:r w:rsidRPr="00D37B30">
        <w:rPr>
          <w:rStyle w:val="Hyperlink"/>
          <w:color w:val="auto"/>
        </w:rPr>
        <w:t>Hydrargyrum</w:t>
      </w:r>
      <w:proofErr w:type="spellEnd"/>
      <w:r w:rsidRPr="00D37B30">
        <w:rPr>
          <w:rStyle w:val="Hyperlink"/>
          <w:color w:val="auto"/>
        </w:rPr>
        <w:t xml:space="preserve"> medium-arc iodide</w:t>
      </w:r>
      <w:r w:rsidRPr="00D37B30">
        <w:fldChar w:fldCharType="end"/>
      </w:r>
      <w:r w:rsidRPr="00D37B30">
        <w:t>) floods, and modern automated fixtures. When dimming is required, it is done by mechanical dousers or shutters, as these types of lamps also cannot be electrically dimmed.</w:t>
      </w:r>
    </w:p>
    <w:p w:rsidR="00FC4CA2" w:rsidRPr="00D37B30" w:rsidRDefault="00FC4CA2" w:rsidP="00FC4CA2">
      <w:pPr>
        <w:pStyle w:val="NormalWeb"/>
        <w:shd w:val="clear" w:color="auto" w:fill="F8FCFF"/>
        <w:spacing w:before="0" w:beforeAutospacing="0" w:after="0" w:afterAutospacing="0"/>
      </w:pPr>
      <w:r w:rsidRPr="00D37B30">
        <w:tab/>
        <w:t xml:space="preserve">Most instruments are suspended or supported by a "U" shaped </w:t>
      </w:r>
      <w:r w:rsidRPr="00D37B30">
        <w:rPr>
          <w:i/>
          <w:iCs/>
        </w:rPr>
        <w:t>yoke</w:t>
      </w:r>
      <w:r w:rsidRPr="00D37B30">
        <w:t>, or '</w:t>
      </w:r>
      <w:proofErr w:type="spellStart"/>
      <w:r w:rsidRPr="00D37B30">
        <w:t>trunion</w:t>
      </w:r>
      <w:proofErr w:type="spellEnd"/>
      <w:r w:rsidRPr="00D37B30">
        <w:t xml:space="preserve"> arm' fixed to the sides of the instrument, normally near its </w:t>
      </w:r>
      <w:hyperlink r:id="rId74" w:tooltip="Center of gravity" w:history="1">
        <w:r w:rsidRPr="00D37B30">
          <w:rPr>
            <w:rStyle w:val="Hyperlink"/>
            <w:color w:val="auto"/>
          </w:rPr>
          <w:t>center of gravity</w:t>
        </w:r>
      </w:hyperlink>
      <w:r w:rsidRPr="00D37B30">
        <w:t xml:space="preserve">. On the end of such, a clamp (known as a hook-clamp, C-clamp, or pipe clamp - pipe referring to </w:t>
      </w:r>
      <w:hyperlink r:id="rId75" w:tooltip="Batten (theater)" w:history="1">
        <w:r w:rsidRPr="00D37B30">
          <w:rPr>
            <w:rStyle w:val="Hyperlink"/>
            <w:color w:val="auto"/>
          </w:rPr>
          <w:t>battens</w:t>
        </w:r>
      </w:hyperlink>
      <w:r w:rsidRPr="00D37B30">
        <w:t xml:space="preserve">) is normally fixed, made in a "C" configuration with a screw to lock the instrument onto the pipe or batten from which it is typically hung. Once secured, the fixture can be panned and tilted using tension </w:t>
      </w:r>
      <w:r w:rsidRPr="00D37B30">
        <w:lastRenderedPageBreak/>
        <w:t xml:space="preserve">adjustment knobs on the yoke and clamp. An adjustable c-wrench (US) or spanner (UK) is often used to assist the </w:t>
      </w:r>
      <w:hyperlink r:id="rId76" w:tooltip="Theatrical Technician" w:history="1">
        <w:r w:rsidRPr="00D37B30">
          <w:rPr>
            <w:rStyle w:val="Hyperlink"/>
            <w:color w:val="auto"/>
          </w:rPr>
          <w:t>technician</w:t>
        </w:r>
      </w:hyperlink>
      <w:r w:rsidRPr="00D37B30">
        <w:t xml:space="preserve"> in adjusting the fixture.</w:t>
      </w:r>
    </w:p>
    <w:p w:rsidR="00FC4CA2" w:rsidRPr="00D37B30" w:rsidRDefault="00FC4CA2" w:rsidP="00FC4CA2">
      <w:pPr>
        <w:pStyle w:val="NormalWeb"/>
        <w:shd w:val="clear" w:color="auto" w:fill="F8FCFF"/>
        <w:spacing w:before="0" w:beforeAutospacing="0" w:after="0" w:afterAutospacing="0"/>
      </w:pPr>
      <w:r w:rsidRPr="00D37B30">
        <w:tab/>
        <w:t xml:space="preserve">All lights are loosely classified as either </w:t>
      </w:r>
      <w:hyperlink r:id="rId77" w:tooltip="Floodlight" w:history="1">
        <w:r w:rsidRPr="00D37B30">
          <w:rPr>
            <w:rStyle w:val="Hyperlink"/>
            <w:i/>
            <w:iCs/>
            <w:color w:val="auto"/>
          </w:rPr>
          <w:t>floodlights</w:t>
        </w:r>
      </w:hyperlink>
      <w:r w:rsidRPr="00D37B30">
        <w:t xml:space="preserve"> (wash lights) or </w:t>
      </w:r>
      <w:hyperlink r:id="rId78" w:anchor="Spotlights" w:tooltip="Stage lighting instrument" w:history="1">
        <w:r w:rsidRPr="00D37B30">
          <w:rPr>
            <w:rStyle w:val="Hyperlink"/>
            <w:i/>
            <w:iCs/>
            <w:color w:val="auto"/>
          </w:rPr>
          <w:t>spotlights</w:t>
        </w:r>
      </w:hyperlink>
      <w:r w:rsidRPr="00D37B30">
        <w:t xml:space="preserve">. The distinction has to do with the degree to which one is able to control the shape and quality of the light produced by the instrument, with spotlights being controllable, sometimes to an extremely precise degree, and floodlights being completely uncontrollable. Instruments that fall somewhere in the middle of the spectrum can be classified as either a spot or a flood, depending on the type of instrument and how it is used. In general, spotlights have lenses while floodlights are </w:t>
      </w:r>
      <w:proofErr w:type="spellStart"/>
      <w:r w:rsidRPr="00D37B30">
        <w:t>lens</w:t>
      </w:r>
      <w:r>
        <w:t>e</w:t>
      </w:r>
      <w:proofErr w:type="spellEnd"/>
      <w:r>
        <w:t>-</w:t>
      </w:r>
      <w:r w:rsidRPr="00D37B30">
        <w:t>less, although this is not always the case.</w:t>
      </w:r>
    </w:p>
    <w:p w:rsidR="00FC4CA2" w:rsidRPr="00D37B30" w:rsidRDefault="00FC4CA2" w:rsidP="00FC4CA2">
      <w:pPr>
        <w:pStyle w:val="NormalWeb"/>
        <w:shd w:val="clear" w:color="auto" w:fill="F8FCFF"/>
        <w:spacing w:before="0" w:beforeAutospacing="0" w:after="0" w:afterAutospacing="0"/>
      </w:pPr>
      <w:r w:rsidRPr="00D37B30">
        <w:tab/>
        <w:t>Traditionally theatre and stage lighting has been of the "generic" type. These are lights which are focused, ge</w:t>
      </w:r>
      <w:r>
        <w:t>l</w:t>
      </w:r>
      <w:r w:rsidRPr="00D37B30">
        <w:t>led, and then simply dimmed to give the effect the designer wants. In recent years the emergence of moving lights (or automated lights) has had a substantial impact of theatre and stage lighting.</w:t>
      </w:r>
    </w:p>
    <w:p w:rsidR="00FC4CA2" w:rsidRPr="00D37B30" w:rsidRDefault="00FC4CA2" w:rsidP="00FC4CA2">
      <w:pPr>
        <w:pStyle w:val="NormalWeb"/>
        <w:shd w:val="clear" w:color="auto" w:fill="F8FCFF"/>
        <w:spacing w:before="0" w:beforeAutospacing="0" w:after="0" w:afterAutospacing="0"/>
      </w:pPr>
      <w:r w:rsidRPr="00D37B30">
        <w:tab/>
        <w:t xml:space="preserve">A typical moving light allows the designer to control the position, color, shape, and </w:t>
      </w:r>
      <w:proofErr w:type="spellStart"/>
      <w:r w:rsidRPr="00D37B30">
        <w:t>strobing</w:t>
      </w:r>
      <w:proofErr w:type="spellEnd"/>
      <w:r w:rsidRPr="00D37B30">
        <w:t xml:space="preserve"> of the light beam created. This can be used for exciting effects for the entertainment or dance</w:t>
      </w:r>
      <w:r>
        <w:t xml:space="preserve"> </w:t>
      </w:r>
      <w:r w:rsidRPr="00D37B30">
        <w:t xml:space="preserve">floor use. Moving lights are also often used instead of having a large number of "generic" lights. This is because one moving light can do the work of several generics. </w:t>
      </w:r>
    </w:p>
    <w:p w:rsidR="00FC4CA2" w:rsidRPr="00D37B30" w:rsidRDefault="00FC4CA2" w:rsidP="00FC4CA2">
      <w:pPr>
        <w:pStyle w:val="NormalWeb"/>
        <w:shd w:val="clear" w:color="auto" w:fill="F8FCFF"/>
        <w:spacing w:before="0" w:beforeAutospacing="0" w:after="0" w:afterAutospacing="0"/>
      </w:pPr>
      <w:r w:rsidRPr="00D37B30">
        <w:rPr>
          <w:b/>
          <w:bCs/>
        </w:rPr>
        <w:tab/>
        <w:t>Please note:</w:t>
      </w:r>
      <w:r w:rsidRPr="00D37B30">
        <w:t xml:space="preserve"> In the UK the nomenclature is slightly different from North America. This article primarily uses the North American terminology. Although there is some adoption of the former naming conventions it has been normal to categori</w:t>
      </w:r>
      <w:r>
        <w:t>z</w:t>
      </w:r>
      <w:r w:rsidRPr="00D37B30">
        <w:t xml:space="preserve">e lanterns by their lens type, so that what in the US is known as a spotlight is known as a </w:t>
      </w:r>
      <w:hyperlink r:id="rId79" w:tooltip="Profile" w:history="1">
        <w:r w:rsidRPr="00D37B30">
          <w:rPr>
            <w:rStyle w:val="Hyperlink"/>
            <w:color w:val="auto"/>
          </w:rPr>
          <w:t>Profile</w:t>
        </w:r>
      </w:hyperlink>
      <w:r w:rsidRPr="00D37B30">
        <w:t xml:space="preserve"> or a </w:t>
      </w:r>
      <w:hyperlink r:id="rId80" w:tooltip="Fresnel lantern" w:history="1">
        <w:r w:rsidRPr="00D37B30">
          <w:rPr>
            <w:rStyle w:val="Hyperlink"/>
            <w:color w:val="auto"/>
          </w:rPr>
          <w:t>Fresnel</w:t>
        </w:r>
      </w:hyperlink>
      <w:r w:rsidRPr="00D37B30">
        <w:t xml:space="preserve">/PC (Pebble/Plano/Prism Convex) in the UK. A Spotlight in the UK often refers to a </w:t>
      </w:r>
      <w:hyperlink r:id="rId81" w:tooltip="Followspot" w:history="1">
        <w:proofErr w:type="spellStart"/>
        <w:r w:rsidRPr="00D37B30">
          <w:rPr>
            <w:rStyle w:val="Hyperlink"/>
            <w:color w:val="auto"/>
          </w:rPr>
          <w:t>Followspot</w:t>
        </w:r>
        <w:proofErr w:type="spellEnd"/>
      </w:hyperlink>
      <w:r w:rsidRPr="00D37B30">
        <w:t>. The following definitions are from a North American point of view, and would be confusing when used, without further clarification, in the UK. UK naming conventions are considered to be correct in most of the world, in fact most North American theatres will also use the UK terms except when talking in a more general sense (</w:t>
      </w:r>
      <w:proofErr w:type="spellStart"/>
      <w:r w:rsidRPr="00D37B30">
        <w:t>ie</w:t>
      </w:r>
      <w:proofErr w:type="spellEnd"/>
      <w:r w:rsidRPr="00D37B30">
        <w:t xml:space="preserve"> get a spotlight to focus on that set piece, or 'flood this area')</w:t>
      </w:r>
    </w:p>
    <w:p w:rsidR="00FC4CA2" w:rsidRPr="00D37B30" w:rsidRDefault="00FC4CA2" w:rsidP="00FC4CA2">
      <w:pPr>
        <w:pStyle w:val="NormalWeb"/>
        <w:shd w:val="clear" w:color="auto" w:fill="F8FCFF"/>
        <w:spacing w:before="0" w:beforeAutospacing="0" w:after="0" w:afterAutospacing="0"/>
      </w:pPr>
      <w:r w:rsidRPr="00D37B30">
        <w:rPr>
          <w:b/>
          <w:bCs/>
        </w:rPr>
        <w:tab/>
        <w:t>Also note:</w:t>
      </w:r>
      <w:r w:rsidRPr="00D37B30">
        <w:t xml:space="preserve"> In Australia and many other places, the </w:t>
      </w:r>
      <w:hyperlink r:id="rId82" w:tooltip="Incandescent light bulb" w:history="1">
        <w:r w:rsidRPr="00D37B30">
          <w:rPr>
            <w:rStyle w:val="Hyperlink"/>
            <w:color w:val="auto"/>
          </w:rPr>
          <w:t>lamps</w:t>
        </w:r>
      </w:hyperlink>
      <w:r w:rsidRPr="00D37B30">
        <w:t xml:space="preserve"> inside a theatrical fixture are referred to as </w:t>
      </w:r>
      <w:r w:rsidRPr="00D37B30">
        <w:rPr>
          <w:b/>
          <w:bCs/>
        </w:rPr>
        <w:t>bubbles</w:t>
      </w:r>
      <w:r w:rsidRPr="00D37B30">
        <w:t xml:space="preserve">. In North American English, a bubble refers to the protrusion that occurs when one's body (or other oily substance) contacts the lamp. Oil will cause the portion of the lamp which has oil on it to expand when it is on (lamps generate a lot of heat), creating the bubble, and causing the lamp to explode. That is why one should never directly touch the glass portion of a lamp. Cleaning with </w:t>
      </w:r>
      <w:hyperlink r:id="rId83" w:tooltip="Rubbing alcohol" w:history="1">
        <w:r w:rsidRPr="00D37B30">
          <w:rPr>
            <w:rStyle w:val="Hyperlink"/>
            <w:color w:val="auto"/>
          </w:rPr>
          <w:t>rubbing alcohol</w:t>
        </w:r>
      </w:hyperlink>
      <w:r w:rsidRPr="00D37B30">
        <w:t xml:space="preserve"> will remove the oil.</w:t>
      </w:r>
    </w:p>
    <w:p w:rsidR="00FC4CA2" w:rsidRPr="00D37B30" w:rsidRDefault="00FC4CA2" w:rsidP="00FC4CA2">
      <w:pPr>
        <w:pStyle w:val="Heading3"/>
        <w:shd w:val="clear" w:color="auto" w:fill="F8FCFF"/>
        <w:spacing w:before="0" w:after="0" w:line="240" w:lineRule="auto"/>
      </w:pPr>
      <w:bookmarkStart w:id="11" w:name="Lighting_controls"/>
      <w:bookmarkEnd w:id="11"/>
      <w:r w:rsidRPr="00D37B30">
        <w:rPr>
          <w:rStyle w:val="mw-headline"/>
        </w:rPr>
        <w:lastRenderedPageBreak/>
        <w:t>Lighting controls</w:t>
      </w:r>
    </w:p>
    <w:p w:rsidR="00FC4CA2" w:rsidRPr="00D37B30" w:rsidRDefault="00FC4CA2" w:rsidP="00FC4CA2">
      <w:pPr>
        <w:shd w:val="clear" w:color="auto" w:fill="F8FCFF"/>
        <w:spacing w:after="0" w:line="240" w:lineRule="auto"/>
      </w:pPr>
      <w:r>
        <w:rPr>
          <w:noProof/>
        </w:rPr>
        <w:drawing>
          <wp:inline distT="0" distB="0" distL="0" distR="0">
            <wp:extent cx="3357245" cy="2524760"/>
            <wp:effectExtent l="19050" t="0" r="0" b="0"/>
            <wp:docPr id="8" name="Picture 8" descr="180px-Et_marquee_2">
              <a:hlinkClick xmlns:a="http://schemas.openxmlformats.org/drawingml/2006/main" r:id="rId84" tooltip="Entertainment Technology's Marquee lighting conso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80px-Et_marquee_2"/>
                    <pic:cNvPicPr>
                      <a:picLocks noChangeAspect="1" noChangeArrowheads="1"/>
                    </pic:cNvPicPr>
                  </pic:nvPicPr>
                  <pic:blipFill>
                    <a:blip r:embed="rId85" cstate="print"/>
                    <a:srcRect/>
                    <a:stretch>
                      <a:fillRect/>
                    </a:stretch>
                  </pic:blipFill>
                  <pic:spPr bwMode="auto">
                    <a:xfrm>
                      <a:off x="0" y="0"/>
                      <a:ext cx="3357245" cy="2524760"/>
                    </a:xfrm>
                    <a:prstGeom prst="rect">
                      <a:avLst/>
                    </a:prstGeom>
                    <a:noFill/>
                    <a:ln w="9525">
                      <a:noFill/>
                      <a:miter lim="800000"/>
                      <a:headEnd/>
                      <a:tailEnd/>
                    </a:ln>
                  </pic:spPr>
                </pic:pic>
              </a:graphicData>
            </a:graphic>
          </wp:inline>
        </w:drawing>
      </w:r>
    </w:p>
    <w:p w:rsidR="00FC4CA2" w:rsidRDefault="00FC4CA2" w:rsidP="00FC4CA2">
      <w:pPr>
        <w:shd w:val="clear" w:color="auto" w:fill="F8FCFF"/>
        <w:spacing w:after="0" w:line="240" w:lineRule="auto"/>
      </w:pPr>
      <w:proofErr w:type="gramStart"/>
      <w:r w:rsidRPr="00D37B30">
        <w:t>Entertainment Technology's Marquee lighting console.</w:t>
      </w:r>
      <w:proofErr w:type="gramEnd"/>
    </w:p>
    <w:p w:rsidR="00FC4CA2" w:rsidRPr="00D37B30" w:rsidRDefault="00FC4CA2" w:rsidP="00FC4CA2">
      <w:pPr>
        <w:shd w:val="clear" w:color="auto" w:fill="F8FCFF"/>
        <w:spacing w:after="0" w:line="240" w:lineRule="auto"/>
        <w:rPr>
          <w:sz w:val="10"/>
          <w:szCs w:val="10"/>
        </w:rPr>
      </w:pPr>
    </w:p>
    <w:p w:rsidR="00FC4CA2" w:rsidRPr="00D37B30" w:rsidRDefault="00FC4CA2" w:rsidP="00FC4CA2">
      <w:pPr>
        <w:pStyle w:val="NormalWeb"/>
        <w:shd w:val="clear" w:color="auto" w:fill="F8FCFF"/>
        <w:spacing w:before="0" w:beforeAutospacing="0" w:after="0" w:afterAutospacing="0"/>
      </w:pPr>
      <w:r w:rsidRPr="00D37B30">
        <w:tab/>
        <w:t xml:space="preserve">Lighting control tools might best be described as anything that changes the quality of the light. Historically this has been done by the use of intensity control. Technological advancements have made intensity control relatively simple - solid state dimmers are controlled by one or more lighting controllers. Controllers are commonly lighting consoles designed for sophisticated control over very large numbers of dimmers or luminaires, but may be simpler devices which play back stored sequences of lighting states with minimal user interfaces. Consoles are also referred to as lighting desks or light-boards. </w:t>
      </w:r>
    </w:p>
    <w:p w:rsidR="00FC4CA2" w:rsidRPr="00D37B30" w:rsidRDefault="00FC4CA2" w:rsidP="00FC4CA2">
      <w:pPr>
        <w:pStyle w:val="NormalWeb"/>
        <w:shd w:val="clear" w:color="auto" w:fill="F8FCFF"/>
        <w:spacing w:before="0" w:beforeAutospacing="0" w:after="0" w:afterAutospacing="0"/>
      </w:pPr>
      <w:r w:rsidRPr="00D37B30">
        <w:tab/>
        <w:t xml:space="preserve">For larger shows or installations, multiple consoles are often used together and in some cases lighting controllers are combined or coordinated with controllers for sound, automated scenery, pyrotechnics and other effects to provide total automation of the entire show. See </w:t>
      </w:r>
      <w:hyperlink r:id="rId86" w:tooltip="Show control" w:history="1">
        <w:r w:rsidRPr="00D37B30">
          <w:rPr>
            <w:rStyle w:val="Hyperlink"/>
            <w:color w:val="auto"/>
          </w:rPr>
          <w:t>show control</w:t>
        </w:r>
      </w:hyperlink>
      <w:r w:rsidRPr="00D37B30">
        <w:t>.</w:t>
      </w:r>
    </w:p>
    <w:p w:rsidR="00FC4CA2" w:rsidRPr="00D37B30" w:rsidRDefault="00FC4CA2" w:rsidP="00FC4CA2">
      <w:pPr>
        <w:pStyle w:val="NormalWeb"/>
        <w:shd w:val="clear" w:color="auto" w:fill="F8FCFF"/>
        <w:spacing w:before="0" w:beforeAutospacing="0" w:after="0" w:afterAutospacing="0"/>
      </w:pPr>
      <w:r w:rsidRPr="00D37B30">
        <w:tab/>
        <w:t xml:space="preserve">The lighting controller is connected to the dimmers (or directly to automated luminaires) using a control cable (e.g. </w:t>
      </w:r>
      <w:hyperlink r:id="rId87" w:tooltip="DMX (lighting)" w:history="1">
        <w:r w:rsidRPr="00D37B30">
          <w:rPr>
            <w:rStyle w:val="Hyperlink"/>
            <w:color w:val="auto"/>
          </w:rPr>
          <w:t>DMX512</w:t>
        </w:r>
      </w:hyperlink>
      <w:r w:rsidRPr="00D37B30">
        <w:t xml:space="preserve">) or network, allowing the dimmers which are bulky, hot and sometimes noisy, to be positioned away from the stage and audience and allowing automated luminaires to be positioned wherever necessary. In addition to DMX512, newer control connections include </w:t>
      </w:r>
      <w:hyperlink r:id="rId88" w:tooltip="RDM (lighting)" w:history="1">
        <w:r w:rsidRPr="00D37B30">
          <w:rPr>
            <w:rStyle w:val="Hyperlink"/>
            <w:color w:val="auto"/>
          </w:rPr>
          <w:t>RDM</w:t>
        </w:r>
      </w:hyperlink>
      <w:r w:rsidRPr="00D37B30">
        <w:t xml:space="preserve"> (Remote Device Management) which adds management and status feedback capabilities to devices which use it while maintaining compatibility with DMX512; and </w:t>
      </w:r>
      <w:hyperlink r:id="rId89" w:tooltip="Architecture for Control Networks" w:history="1">
        <w:r w:rsidRPr="00D37B30">
          <w:rPr>
            <w:rStyle w:val="Hyperlink"/>
            <w:color w:val="auto"/>
          </w:rPr>
          <w:t>ACN</w:t>
        </w:r>
      </w:hyperlink>
      <w:r w:rsidRPr="00D37B30">
        <w:t xml:space="preserve"> (Architecture for Control Networks) which is a fully featured multiple controller networking protocol. These allow the possibility of feedback of position, state or fault conditions from units, whilst allowing much more detailed control of them. </w:t>
      </w:r>
    </w:p>
    <w:p w:rsidR="00FC4CA2" w:rsidRPr="00D37B30" w:rsidRDefault="00FC4CA2" w:rsidP="00FC4CA2">
      <w:pPr>
        <w:pStyle w:val="Heading3"/>
        <w:shd w:val="clear" w:color="auto" w:fill="F8FCFF"/>
        <w:spacing w:before="0" w:after="0" w:line="240" w:lineRule="auto"/>
      </w:pPr>
      <w:bookmarkStart w:id="12" w:name="Dimming"/>
      <w:bookmarkEnd w:id="12"/>
      <w:r w:rsidRPr="00D37B30">
        <w:rPr>
          <w:rStyle w:val="mw-headline"/>
        </w:rPr>
        <w:t>Dimming</w:t>
      </w:r>
    </w:p>
    <w:p w:rsidR="00FC4CA2" w:rsidRPr="00D37B30" w:rsidRDefault="00FC4CA2" w:rsidP="00FC4CA2">
      <w:pPr>
        <w:shd w:val="clear" w:color="auto" w:fill="F8FCFF"/>
        <w:spacing w:after="0" w:line="240" w:lineRule="auto"/>
      </w:pPr>
      <w:r>
        <w:rPr>
          <w:noProof/>
        </w:rPr>
        <w:drawing>
          <wp:inline distT="0" distB="0" distL="0" distR="0">
            <wp:extent cx="3644265" cy="1146175"/>
            <wp:effectExtent l="19050" t="0" r="0" b="0"/>
            <wp:docPr id="9" name="Picture 9" descr="215px-Etcdimmer">
              <a:hlinkClick xmlns:a="http://schemas.openxmlformats.org/drawingml/2006/main" r:id="rId90" tooltip="A pair of modern 2.4k dimmers by Electronic Theatre Control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215px-Etcdimmer"/>
                    <pic:cNvPicPr>
                      <a:picLocks noChangeAspect="1" noChangeArrowheads="1"/>
                    </pic:cNvPicPr>
                  </pic:nvPicPr>
                  <pic:blipFill>
                    <a:blip r:embed="rId91" cstate="print"/>
                    <a:srcRect/>
                    <a:stretch>
                      <a:fillRect/>
                    </a:stretch>
                  </pic:blipFill>
                  <pic:spPr bwMode="auto">
                    <a:xfrm>
                      <a:off x="0" y="0"/>
                      <a:ext cx="3644265" cy="1146175"/>
                    </a:xfrm>
                    <a:prstGeom prst="rect">
                      <a:avLst/>
                    </a:prstGeom>
                    <a:noFill/>
                    <a:ln w="9525">
                      <a:noFill/>
                      <a:miter lim="800000"/>
                      <a:headEnd/>
                      <a:tailEnd/>
                    </a:ln>
                  </pic:spPr>
                </pic:pic>
              </a:graphicData>
            </a:graphic>
          </wp:inline>
        </w:drawing>
      </w:r>
    </w:p>
    <w:p w:rsidR="00FC4CA2" w:rsidRPr="00D37B30" w:rsidRDefault="00FC4CA2" w:rsidP="00FC4CA2">
      <w:pPr>
        <w:shd w:val="clear" w:color="auto" w:fill="F8FCFF"/>
        <w:spacing w:after="0" w:line="240" w:lineRule="auto"/>
      </w:pPr>
      <w:r w:rsidRPr="00D37B30">
        <w:t xml:space="preserve">A pair of modern 2.4k dimmers by </w:t>
      </w:r>
      <w:hyperlink r:id="rId92" w:tooltip="Electronic Theatre Controls" w:history="1">
        <w:r w:rsidRPr="00D37B30">
          <w:rPr>
            <w:rStyle w:val="Hyperlink"/>
            <w:color w:val="auto"/>
          </w:rPr>
          <w:t>Electronic Theatre Controls</w:t>
        </w:r>
      </w:hyperlink>
    </w:p>
    <w:p w:rsidR="00FC4CA2" w:rsidRDefault="00FC4CA2" w:rsidP="00FC4CA2">
      <w:pPr>
        <w:pStyle w:val="NormalWeb"/>
        <w:shd w:val="clear" w:color="auto" w:fill="F8FCFF"/>
        <w:spacing w:before="0" w:beforeAutospacing="0" w:after="0" w:afterAutospacing="0"/>
      </w:pPr>
      <w:r w:rsidRPr="00D37B30">
        <w:lastRenderedPageBreak/>
        <w:tab/>
        <w:t xml:space="preserve">A dimmer is a device used to vary the electrical power delivered to the instrument’s lamp. As power to the lamp decreases, the light fades or dims. It is important to note that some color change also occurs as a lamp is dimmed, allowing for a limited amount of color control through the dimmer. Fades can be either UP or DOWN, that is increasing or decreasing the intensity. Today, most dimmers are solid state, although many mechanical dimmers still exist. </w:t>
      </w:r>
    </w:p>
    <w:p w:rsidR="00FC4CA2" w:rsidRDefault="00FC4CA2" w:rsidP="00FC4CA2">
      <w:pPr>
        <w:pStyle w:val="NormalWeb"/>
        <w:shd w:val="clear" w:color="auto" w:fill="F8FCFF"/>
        <w:spacing w:before="0" w:beforeAutospacing="0" w:after="0" w:afterAutospacing="0"/>
      </w:pPr>
    </w:p>
    <w:p w:rsidR="00FC4CA2" w:rsidRDefault="00FC4CA2" w:rsidP="00FC4CA2">
      <w:pPr>
        <w:pStyle w:val="NormalWeb"/>
        <w:shd w:val="clear" w:color="auto" w:fill="F8FCFF"/>
        <w:spacing w:before="0" w:beforeAutospacing="0" w:after="0" w:afterAutospacing="0"/>
      </w:pPr>
    </w:p>
    <w:p w:rsidR="00FC4CA2" w:rsidRDefault="00FC4CA2" w:rsidP="00FC4CA2">
      <w:pPr>
        <w:pStyle w:val="NormalWeb"/>
        <w:shd w:val="clear" w:color="auto" w:fill="F8FCFF"/>
        <w:spacing w:before="0" w:beforeAutospacing="0" w:after="0" w:afterAutospacing="0"/>
      </w:pPr>
    </w:p>
    <w:p w:rsidR="00FC4CA2" w:rsidRDefault="00FC4CA2" w:rsidP="00FC4CA2">
      <w:pPr>
        <w:pStyle w:val="NormalWeb"/>
        <w:shd w:val="clear" w:color="auto" w:fill="F8FCFF"/>
        <w:spacing w:before="0" w:beforeAutospacing="0" w:after="0" w:afterAutospacing="0"/>
      </w:pPr>
    </w:p>
    <w:p w:rsidR="00FC4CA2" w:rsidRDefault="00FC4CA2" w:rsidP="00FC4CA2">
      <w:pPr>
        <w:pStyle w:val="NormalWeb"/>
        <w:shd w:val="clear" w:color="auto" w:fill="F8FCFF"/>
        <w:spacing w:before="0" w:beforeAutospacing="0" w:after="0" w:afterAutospacing="0"/>
      </w:pPr>
    </w:p>
    <w:p w:rsidR="00FC4CA2" w:rsidRDefault="00FC4CA2" w:rsidP="00FC4CA2">
      <w:pPr>
        <w:pStyle w:val="NormalWeb"/>
        <w:shd w:val="clear" w:color="auto" w:fill="F8FCFF"/>
        <w:spacing w:before="0" w:beforeAutospacing="0" w:after="0" w:afterAutospacing="0"/>
      </w:pPr>
    </w:p>
    <w:p w:rsidR="00FC4CA2" w:rsidRDefault="00FC4CA2" w:rsidP="00FC4CA2">
      <w:pPr>
        <w:pStyle w:val="NormalWeb"/>
        <w:shd w:val="clear" w:color="auto" w:fill="F8FCFF"/>
        <w:spacing w:before="0" w:beforeAutospacing="0" w:after="0" w:afterAutospacing="0"/>
      </w:pPr>
    </w:p>
    <w:p w:rsidR="00FC4CA2" w:rsidRDefault="00FC4CA2" w:rsidP="00FC4CA2">
      <w:pPr>
        <w:pStyle w:val="NormalWeb"/>
        <w:shd w:val="clear" w:color="auto" w:fill="F8FCFF"/>
        <w:spacing w:before="0" w:beforeAutospacing="0" w:after="0" w:afterAutospacing="0"/>
      </w:pPr>
    </w:p>
    <w:p w:rsidR="00FC4CA2" w:rsidRDefault="00FC4CA2" w:rsidP="00FC4CA2">
      <w:pPr>
        <w:pStyle w:val="NormalWeb"/>
        <w:shd w:val="clear" w:color="auto" w:fill="F8FCFF"/>
        <w:spacing w:before="0" w:beforeAutospacing="0" w:after="0" w:afterAutospacing="0"/>
      </w:pPr>
    </w:p>
    <w:p w:rsidR="00FC4CA2" w:rsidRDefault="00FC4CA2" w:rsidP="00FC4CA2">
      <w:pPr>
        <w:pStyle w:val="NormalWeb"/>
        <w:shd w:val="clear" w:color="auto" w:fill="F8FCFF"/>
        <w:spacing w:before="0" w:beforeAutospacing="0" w:after="0" w:afterAutospacing="0"/>
      </w:pPr>
    </w:p>
    <w:p w:rsidR="00FC4CA2" w:rsidRPr="00D37B30" w:rsidRDefault="00FC4CA2" w:rsidP="00FC4CA2">
      <w:pPr>
        <w:pStyle w:val="NormalWeb"/>
        <w:shd w:val="clear" w:color="auto" w:fill="F8FCFF"/>
        <w:spacing w:before="0" w:beforeAutospacing="0" w:after="0" w:afterAutospacing="0"/>
      </w:pPr>
    </w:p>
    <w:tbl>
      <w:tblPr>
        <w:tblpPr w:leftFromText="180" w:rightFromText="180" w:vertAnchor="text" w:horzAnchor="margin" w:tblpY="72"/>
        <w:tblW w:w="10980" w:type="dxa"/>
        <w:tblCellSpacing w:w="0" w:type="dxa"/>
        <w:tblCellMar>
          <w:left w:w="0" w:type="dxa"/>
          <w:right w:w="0" w:type="dxa"/>
        </w:tblCellMar>
        <w:tblLook w:val="04A0" w:firstRow="1" w:lastRow="0" w:firstColumn="1" w:lastColumn="0" w:noHBand="0" w:noVBand="1"/>
      </w:tblPr>
      <w:tblGrid>
        <w:gridCol w:w="4725"/>
        <w:gridCol w:w="465"/>
        <w:gridCol w:w="5790"/>
      </w:tblGrid>
      <w:tr w:rsidR="00FC4CA2" w:rsidRPr="00717DE9" w:rsidTr="00EC2601">
        <w:trPr>
          <w:tblCellSpacing w:w="0" w:type="dxa"/>
        </w:trPr>
        <w:tc>
          <w:tcPr>
            <w:tcW w:w="10980" w:type="dxa"/>
            <w:gridSpan w:val="3"/>
            <w:hideMark/>
          </w:tcPr>
          <w:p w:rsidR="00FC4CA2" w:rsidRPr="002D3741" w:rsidRDefault="00FC4CA2" w:rsidP="00EC2601">
            <w:pPr>
              <w:pStyle w:val="Heading2"/>
              <w:jc w:val="center"/>
              <w:rPr>
                <w:rFonts w:ascii="Arial" w:hAnsi="Arial" w:cs="Arial"/>
              </w:rPr>
            </w:pPr>
            <w:r w:rsidRPr="002D3741">
              <w:rPr>
                <w:rFonts w:ascii="Verdana" w:hAnsi="Verdana" w:cs="Arial"/>
              </w:rPr>
              <w:t xml:space="preserve">Theatrical Lighting Fixture Terminology </w:t>
            </w:r>
          </w:p>
        </w:tc>
      </w:tr>
      <w:tr w:rsidR="00FC4CA2" w:rsidRPr="00717DE9" w:rsidTr="00EC2601">
        <w:trPr>
          <w:tblCellSpacing w:w="0" w:type="dxa"/>
        </w:trPr>
        <w:tc>
          <w:tcPr>
            <w:tcW w:w="4725" w:type="dxa"/>
            <w:hideMark/>
          </w:tcPr>
          <w:p w:rsidR="00FC4CA2" w:rsidRPr="00717DE9" w:rsidRDefault="00A61CC2" w:rsidP="00EC2601">
            <w:pPr>
              <w:pStyle w:val="NormalWeb"/>
            </w:pPr>
            <w:hyperlink r:id="rId93" w:history="1">
              <w:proofErr w:type="spellStart"/>
              <w:r w:rsidR="00FC4CA2" w:rsidRPr="00717DE9">
                <w:rPr>
                  <w:rStyle w:val="Hyperlink"/>
                  <w:rFonts w:ascii="Verdana" w:hAnsi="Verdana" w:cs="Arial"/>
                  <w:b/>
                  <w:bCs/>
                  <w:color w:val="auto"/>
                  <w:sz w:val="20"/>
                  <w:szCs w:val="20"/>
                </w:rPr>
                <w:t>Ellipsoidals</w:t>
              </w:r>
              <w:proofErr w:type="spellEnd"/>
            </w:hyperlink>
            <w:r w:rsidR="00FC4CA2" w:rsidRPr="00717DE9">
              <w:rPr>
                <w:rFonts w:ascii="Verdana" w:hAnsi="Verdana" w:cs="Arial"/>
                <w:sz w:val="20"/>
                <w:szCs w:val="20"/>
              </w:rPr>
              <w:t xml:space="preserve"> are generally fixed focus spotlights that produce a round, hard edged beam of light. The ellipsoidal shaped reflector, in combination with lenses sized from 3 to 8 inches, establish the various focal lengths. The fixture incorporates the use of shutters that can shape the beam of light. </w:t>
            </w:r>
            <w:proofErr w:type="spellStart"/>
            <w:r w:rsidR="00FC4CA2" w:rsidRPr="00717DE9">
              <w:rPr>
                <w:rFonts w:ascii="Verdana" w:hAnsi="Verdana" w:cs="Arial"/>
                <w:sz w:val="20"/>
                <w:szCs w:val="20"/>
              </w:rPr>
              <w:t>Ellipsoidals</w:t>
            </w:r>
            <w:proofErr w:type="spellEnd"/>
            <w:r w:rsidR="00FC4CA2" w:rsidRPr="00717DE9">
              <w:rPr>
                <w:rFonts w:ascii="Verdana" w:hAnsi="Verdana" w:cs="Arial"/>
                <w:sz w:val="20"/>
                <w:szCs w:val="20"/>
              </w:rPr>
              <w:t xml:space="preserve"> are also used for pattern or gobo projection. These fixtures are most often used for front of house and special lighting.</w:t>
            </w:r>
          </w:p>
        </w:tc>
        <w:tc>
          <w:tcPr>
            <w:tcW w:w="465" w:type="dxa"/>
            <w:shd w:val="clear" w:color="auto" w:fill="FFFFFF"/>
            <w:hideMark/>
          </w:tcPr>
          <w:p w:rsidR="00FC4CA2" w:rsidRPr="00717DE9" w:rsidRDefault="00FC4CA2" w:rsidP="00EC2601">
            <w:pPr>
              <w:rPr>
                <w:sz w:val="24"/>
                <w:szCs w:val="24"/>
              </w:rPr>
            </w:pPr>
            <w:r w:rsidRPr="00717DE9">
              <w:rPr>
                <w:rFonts w:ascii="Arial" w:hAnsi="Arial" w:cs="Arial"/>
              </w:rPr>
              <w:t> </w:t>
            </w:r>
          </w:p>
        </w:tc>
        <w:tc>
          <w:tcPr>
            <w:tcW w:w="5790" w:type="dxa"/>
            <w:shd w:val="clear" w:color="auto" w:fill="FFFFFF"/>
            <w:hideMark/>
          </w:tcPr>
          <w:p w:rsidR="00FC4CA2" w:rsidRPr="00717DE9" w:rsidRDefault="00A61CC2" w:rsidP="00EC2601">
            <w:pPr>
              <w:rPr>
                <w:sz w:val="24"/>
                <w:szCs w:val="24"/>
              </w:rPr>
            </w:pPr>
            <w:hyperlink r:id="rId94" w:history="1">
              <w:proofErr w:type="spellStart"/>
              <w:r w:rsidR="00FC4CA2" w:rsidRPr="00717DE9">
                <w:rPr>
                  <w:rStyle w:val="Hyperlink"/>
                  <w:rFonts w:ascii="Verdana" w:hAnsi="Verdana" w:cs="Arial"/>
                  <w:b/>
                  <w:bCs/>
                  <w:color w:val="auto"/>
                  <w:sz w:val="20"/>
                  <w:szCs w:val="20"/>
                </w:rPr>
                <w:t>Fresnels</w:t>
              </w:r>
              <w:proofErr w:type="spellEnd"/>
            </w:hyperlink>
            <w:r w:rsidR="00FC4CA2" w:rsidRPr="00717DE9">
              <w:rPr>
                <w:rFonts w:ascii="Verdana" w:hAnsi="Verdana" w:cs="Arial"/>
                <w:sz w:val="20"/>
                <w:szCs w:val="20"/>
              </w:rPr>
              <w:t xml:space="preserve"> are spotlights that produce a variable round, soft edged beam of light. This fixture can be focused from "Spot" to "Flood". </w:t>
            </w:r>
            <w:proofErr w:type="spellStart"/>
            <w:r w:rsidR="00FC4CA2" w:rsidRPr="00717DE9">
              <w:rPr>
                <w:rFonts w:ascii="Verdana" w:hAnsi="Verdana" w:cs="Arial"/>
                <w:sz w:val="20"/>
                <w:szCs w:val="20"/>
              </w:rPr>
              <w:t>Fresnels</w:t>
            </w:r>
            <w:proofErr w:type="spellEnd"/>
            <w:r w:rsidR="00FC4CA2" w:rsidRPr="00717DE9">
              <w:rPr>
                <w:rFonts w:ascii="Verdana" w:hAnsi="Verdana" w:cs="Arial"/>
                <w:sz w:val="20"/>
                <w:szCs w:val="20"/>
              </w:rPr>
              <w:t xml:space="preserve"> are most often used on stage for back, side or down lighting. The fixture will accept a wide range of lamps and accessories.</w:t>
            </w:r>
          </w:p>
        </w:tc>
      </w:tr>
      <w:tr w:rsidR="00FC4CA2" w:rsidRPr="00717DE9" w:rsidTr="00EC2601">
        <w:trPr>
          <w:tblCellSpacing w:w="0" w:type="dxa"/>
        </w:trPr>
        <w:tc>
          <w:tcPr>
            <w:tcW w:w="4725" w:type="dxa"/>
            <w:hideMark/>
          </w:tcPr>
          <w:p w:rsidR="00FC4CA2" w:rsidRPr="00717DE9" w:rsidRDefault="00A61CC2" w:rsidP="00EC2601">
            <w:pPr>
              <w:pStyle w:val="NormalWeb"/>
            </w:pPr>
            <w:hyperlink r:id="rId95" w:history="1">
              <w:r w:rsidR="00FC4CA2" w:rsidRPr="00717DE9">
                <w:rPr>
                  <w:rStyle w:val="Hyperlink"/>
                  <w:rFonts w:ascii="Verdana" w:hAnsi="Verdana" w:cs="Arial"/>
                  <w:b/>
                  <w:bCs/>
                  <w:color w:val="auto"/>
                  <w:sz w:val="20"/>
                  <w:szCs w:val="20"/>
                </w:rPr>
                <w:t>PAR fixtures</w:t>
              </w:r>
            </w:hyperlink>
            <w:r w:rsidR="00FC4CA2" w:rsidRPr="00717DE9">
              <w:rPr>
                <w:rFonts w:ascii="Verdana" w:hAnsi="Verdana" w:cs="Arial"/>
                <w:sz w:val="20"/>
                <w:szCs w:val="20"/>
              </w:rPr>
              <w:t xml:space="preserve"> are steel hoods which hold sealed beam lamps, producing an oval soft edged pool of light. </w:t>
            </w:r>
            <w:proofErr w:type="gramStart"/>
            <w:r w:rsidR="00FC4CA2" w:rsidRPr="00717DE9">
              <w:rPr>
                <w:rFonts w:ascii="Verdana" w:hAnsi="Verdana" w:cs="Arial"/>
                <w:sz w:val="20"/>
                <w:szCs w:val="20"/>
              </w:rPr>
              <w:t>PAR fixtures uses</w:t>
            </w:r>
            <w:proofErr w:type="gramEnd"/>
            <w:r w:rsidR="00FC4CA2" w:rsidRPr="00717DE9">
              <w:rPr>
                <w:rFonts w:ascii="Verdana" w:hAnsi="Verdana" w:cs="Arial"/>
                <w:sz w:val="20"/>
                <w:szCs w:val="20"/>
              </w:rPr>
              <w:t xml:space="preserve"> various type lamps that produce different beam shapes. PARS are one of the most cost efficient lighting fixtures in terms of multiple uses. There is no focusing adjustment on the PAR fixture. PAR fixtures are often used instead of </w:t>
            </w:r>
            <w:proofErr w:type="spellStart"/>
            <w:r w:rsidR="00FC4CA2" w:rsidRPr="00717DE9">
              <w:rPr>
                <w:rFonts w:ascii="Verdana" w:hAnsi="Verdana" w:cs="Arial"/>
                <w:sz w:val="20"/>
                <w:szCs w:val="20"/>
              </w:rPr>
              <w:t>fresnels</w:t>
            </w:r>
            <w:proofErr w:type="spellEnd"/>
            <w:r w:rsidR="00FC4CA2" w:rsidRPr="00717DE9">
              <w:rPr>
                <w:rFonts w:ascii="Verdana" w:hAnsi="Verdana" w:cs="Arial"/>
                <w:sz w:val="20"/>
                <w:szCs w:val="20"/>
              </w:rPr>
              <w:t xml:space="preserve"> and for broad color washes.</w:t>
            </w:r>
          </w:p>
        </w:tc>
        <w:tc>
          <w:tcPr>
            <w:tcW w:w="465" w:type="dxa"/>
            <w:shd w:val="clear" w:color="auto" w:fill="FFFFFF"/>
            <w:hideMark/>
          </w:tcPr>
          <w:p w:rsidR="00FC4CA2" w:rsidRPr="00717DE9" w:rsidRDefault="00FC4CA2" w:rsidP="00EC2601">
            <w:pPr>
              <w:rPr>
                <w:sz w:val="24"/>
                <w:szCs w:val="24"/>
              </w:rPr>
            </w:pPr>
            <w:r w:rsidRPr="00717DE9">
              <w:rPr>
                <w:rFonts w:ascii="Arial" w:hAnsi="Arial" w:cs="Arial"/>
              </w:rPr>
              <w:t> </w:t>
            </w:r>
          </w:p>
        </w:tc>
        <w:tc>
          <w:tcPr>
            <w:tcW w:w="5790" w:type="dxa"/>
            <w:shd w:val="clear" w:color="auto" w:fill="FFFFFF"/>
            <w:hideMark/>
          </w:tcPr>
          <w:p w:rsidR="00FC4CA2" w:rsidRPr="00717DE9" w:rsidRDefault="00A61CC2" w:rsidP="00EC2601">
            <w:pPr>
              <w:rPr>
                <w:sz w:val="24"/>
                <w:szCs w:val="24"/>
              </w:rPr>
            </w:pPr>
            <w:hyperlink r:id="rId96" w:history="1">
              <w:r w:rsidR="00FC4CA2" w:rsidRPr="00717DE9">
                <w:rPr>
                  <w:rStyle w:val="Hyperlink"/>
                  <w:rFonts w:ascii="Verdana" w:hAnsi="Verdana" w:cs="Arial"/>
                  <w:b/>
                  <w:bCs/>
                  <w:color w:val="auto"/>
                  <w:sz w:val="20"/>
                  <w:szCs w:val="20"/>
                </w:rPr>
                <w:t>Scoop fixtures</w:t>
              </w:r>
            </w:hyperlink>
            <w:r w:rsidR="00FC4CA2" w:rsidRPr="00717DE9">
              <w:rPr>
                <w:rFonts w:ascii="Verdana" w:hAnsi="Verdana" w:cs="Arial"/>
                <w:sz w:val="20"/>
                <w:szCs w:val="20"/>
              </w:rPr>
              <w:t xml:space="preserve"> are large floodlights that produce a wide, diffused wash of light. Normal uses include large area color washes, general illumination and cyclorama lighting. The scoop has a matte finish ellipsoidal-shaped reflector and no lens.</w:t>
            </w:r>
          </w:p>
        </w:tc>
      </w:tr>
      <w:tr w:rsidR="00FC4CA2" w:rsidRPr="00717DE9" w:rsidTr="00EC2601">
        <w:trPr>
          <w:tblCellSpacing w:w="0" w:type="dxa"/>
        </w:trPr>
        <w:tc>
          <w:tcPr>
            <w:tcW w:w="4725" w:type="dxa"/>
            <w:hideMark/>
          </w:tcPr>
          <w:p w:rsidR="00FC4CA2" w:rsidRPr="00717DE9" w:rsidRDefault="00A61CC2" w:rsidP="00EC2601">
            <w:pPr>
              <w:pStyle w:val="NormalWeb"/>
              <w:jc w:val="center"/>
              <w:rPr>
                <w:rFonts w:ascii="Arial" w:hAnsi="Arial" w:cs="Arial"/>
              </w:rPr>
            </w:pPr>
            <w:hyperlink r:id="rId97" w:history="1">
              <w:proofErr w:type="spellStart"/>
              <w:r w:rsidR="00FC4CA2" w:rsidRPr="00717DE9">
                <w:rPr>
                  <w:rStyle w:val="Hyperlink"/>
                  <w:rFonts w:ascii="Verdana" w:hAnsi="Verdana" w:cs="Arial"/>
                  <w:b/>
                  <w:bCs/>
                  <w:color w:val="auto"/>
                  <w:sz w:val="20"/>
                  <w:szCs w:val="20"/>
                </w:rPr>
                <w:t>Borderlights</w:t>
              </w:r>
              <w:proofErr w:type="spellEnd"/>
              <w:r w:rsidR="00FC4CA2" w:rsidRPr="00717DE9">
                <w:rPr>
                  <w:rStyle w:val="Hyperlink"/>
                  <w:rFonts w:ascii="Verdana" w:hAnsi="Verdana" w:cs="Arial"/>
                  <w:b/>
                  <w:bCs/>
                  <w:color w:val="auto"/>
                  <w:sz w:val="20"/>
                  <w:szCs w:val="20"/>
                </w:rPr>
                <w:t>/</w:t>
              </w:r>
              <w:proofErr w:type="spellStart"/>
              <w:r w:rsidR="00FC4CA2" w:rsidRPr="00717DE9">
                <w:rPr>
                  <w:rStyle w:val="Hyperlink"/>
                  <w:rFonts w:ascii="Verdana" w:hAnsi="Verdana" w:cs="Arial"/>
                  <w:b/>
                  <w:bCs/>
                  <w:color w:val="auto"/>
                  <w:sz w:val="20"/>
                  <w:szCs w:val="20"/>
                </w:rPr>
                <w:t>Striplights</w:t>
              </w:r>
              <w:proofErr w:type="spellEnd"/>
            </w:hyperlink>
            <w:r w:rsidR="00FC4CA2" w:rsidRPr="00717DE9">
              <w:rPr>
                <w:rFonts w:ascii="Verdana" w:hAnsi="Verdana" w:cs="Arial"/>
                <w:sz w:val="20"/>
                <w:szCs w:val="20"/>
              </w:rPr>
              <w:br/>
              <w:t xml:space="preserve">The </w:t>
            </w:r>
            <w:proofErr w:type="spellStart"/>
            <w:r w:rsidR="00FC4CA2" w:rsidRPr="00717DE9">
              <w:rPr>
                <w:rFonts w:ascii="Verdana" w:hAnsi="Verdana" w:cs="Arial"/>
                <w:sz w:val="20"/>
                <w:szCs w:val="20"/>
              </w:rPr>
              <w:t>Striplight</w:t>
            </w:r>
            <w:proofErr w:type="spellEnd"/>
            <w:r w:rsidR="00FC4CA2" w:rsidRPr="00717DE9">
              <w:rPr>
                <w:rFonts w:ascii="Verdana" w:hAnsi="Verdana" w:cs="Arial"/>
                <w:sz w:val="20"/>
                <w:szCs w:val="20"/>
              </w:rPr>
              <w:t xml:space="preserve"> is a multi-lamp fixture designed for even colored lighting on a stage or cyclorama. This fixture is normally wired in 3 or 4 circuits with one color per circuit often using permanent glass color filters called roundels. Roundels are available in red, blue, green, </w:t>
            </w:r>
            <w:proofErr w:type="gramStart"/>
            <w:r w:rsidR="00FC4CA2" w:rsidRPr="00717DE9">
              <w:rPr>
                <w:rFonts w:ascii="Verdana" w:hAnsi="Verdana" w:cs="Arial"/>
                <w:sz w:val="20"/>
                <w:szCs w:val="20"/>
              </w:rPr>
              <w:t>amber</w:t>
            </w:r>
            <w:proofErr w:type="gramEnd"/>
            <w:r w:rsidR="00FC4CA2" w:rsidRPr="00717DE9">
              <w:rPr>
                <w:rFonts w:ascii="Verdana" w:hAnsi="Verdana" w:cs="Arial"/>
                <w:sz w:val="20"/>
                <w:szCs w:val="20"/>
              </w:rPr>
              <w:t xml:space="preserve"> and pink. </w:t>
            </w:r>
            <w:hyperlink r:id="rId98" w:history="1">
              <w:proofErr w:type="spellStart"/>
              <w:r w:rsidR="00FC4CA2" w:rsidRPr="00717DE9">
                <w:rPr>
                  <w:rStyle w:val="Hyperlink"/>
                  <w:rFonts w:ascii="Verdana" w:hAnsi="Verdana" w:cs="Arial"/>
                  <w:b/>
                  <w:bCs/>
                  <w:color w:val="auto"/>
                  <w:sz w:val="20"/>
                  <w:szCs w:val="20"/>
                </w:rPr>
                <w:t>Cyc</w:t>
              </w:r>
              <w:proofErr w:type="spellEnd"/>
              <w:r w:rsidR="00FC4CA2" w:rsidRPr="00717DE9">
                <w:rPr>
                  <w:rStyle w:val="Hyperlink"/>
                  <w:rFonts w:ascii="Verdana" w:hAnsi="Verdana" w:cs="Arial"/>
                  <w:b/>
                  <w:bCs/>
                  <w:color w:val="auto"/>
                  <w:sz w:val="20"/>
                  <w:szCs w:val="20"/>
                </w:rPr>
                <w:t xml:space="preserve"> Lights</w:t>
              </w:r>
            </w:hyperlink>
            <w:r w:rsidR="00FC4CA2" w:rsidRPr="00717DE9">
              <w:rPr>
                <w:rFonts w:ascii="Verdana" w:hAnsi="Verdana" w:cs="Arial"/>
                <w:b/>
                <w:bCs/>
                <w:sz w:val="20"/>
                <w:szCs w:val="20"/>
              </w:rPr>
              <w:t xml:space="preserve"> </w:t>
            </w:r>
            <w:r w:rsidR="00FC4CA2" w:rsidRPr="00717DE9">
              <w:rPr>
                <w:rFonts w:ascii="Verdana" w:hAnsi="Verdana" w:cs="Arial"/>
                <w:sz w:val="20"/>
                <w:szCs w:val="20"/>
              </w:rPr>
              <w:t xml:space="preserve">are the modern improvement of the </w:t>
            </w:r>
            <w:proofErr w:type="spellStart"/>
            <w:r w:rsidR="00FC4CA2" w:rsidRPr="00717DE9">
              <w:rPr>
                <w:rFonts w:ascii="Verdana" w:hAnsi="Verdana" w:cs="Arial"/>
                <w:sz w:val="20"/>
                <w:szCs w:val="20"/>
              </w:rPr>
              <w:t>striplight</w:t>
            </w:r>
            <w:proofErr w:type="spellEnd"/>
            <w:r w:rsidR="00FC4CA2" w:rsidRPr="00717DE9">
              <w:rPr>
                <w:rFonts w:ascii="Verdana" w:hAnsi="Verdana" w:cs="Arial"/>
                <w:sz w:val="20"/>
                <w:szCs w:val="20"/>
              </w:rPr>
              <w:t xml:space="preserve">. The </w:t>
            </w:r>
            <w:proofErr w:type="spellStart"/>
            <w:r w:rsidR="00FC4CA2" w:rsidRPr="00717DE9">
              <w:rPr>
                <w:rFonts w:ascii="Verdana" w:hAnsi="Verdana" w:cs="Arial"/>
                <w:sz w:val="20"/>
                <w:szCs w:val="20"/>
              </w:rPr>
              <w:t>cyc</w:t>
            </w:r>
            <w:proofErr w:type="spellEnd"/>
            <w:r w:rsidR="00FC4CA2" w:rsidRPr="00717DE9">
              <w:rPr>
                <w:rFonts w:ascii="Verdana" w:hAnsi="Verdana" w:cs="Arial"/>
                <w:sz w:val="20"/>
                <w:szCs w:val="20"/>
              </w:rPr>
              <w:t xml:space="preserve"> light has a special shaped reflector which produces a smooth field of light from top to bottom of the cyclorama. </w:t>
            </w:r>
            <w:proofErr w:type="spellStart"/>
            <w:r w:rsidR="00FC4CA2" w:rsidRPr="00717DE9">
              <w:rPr>
                <w:rFonts w:ascii="Verdana" w:hAnsi="Verdana" w:cs="Arial"/>
                <w:sz w:val="20"/>
                <w:szCs w:val="20"/>
              </w:rPr>
              <w:t>Cyc</w:t>
            </w:r>
            <w:proofErr w:type="spellEnd"/>
            <w:r w:rsidR="00FC4CA2" w:rsidRPr="00717DE9">
              <w:rPr>
                <w:rFonts w:ascii="Verdana" w:hAnsi="Verdana" w:cs="Arial"/>
                <w:sz w:val="20"/>
                <w:szCs w:val="20"/>
              </w:rPr>
              <w:t xml:space="preserve"> lights are available in one, two, three or four "cell" units </w:t>
            </w:r>
            <w:r w:rsidR="00FC4CA2" w:rsidRPr="00717DE9">
              <w:rPr>
                <w:rFonts w:ascii="Verdana" w:hAnsi="Verdana" w:cs="Arial"/>
                <w:sz w:val="20"/>
                <w:szCs w:val="20"/>
              </w:rPr>
              <w:lastRenderedPageBreak/>
              <w:t xml:space="preserve">designed to be installed overhead or free standing on the stage floor. </w:t>
            </w:r>
          </w:p>
        </w:tc>
        <w:tc>
          <w:tcPr>
            <w:tcW w:w="465" w:type="dxa"/>
            <w:shd w:val="clear" w:color="auto" w:fill="FFFFFF"/>
            <w:hideMark/>
          </w:tcPr>
          <w:p w:rsidR="00FC4CA2" w:rsidRPr="00717DE9" w:rsidRDefault="00FC4CA2" w:rsidP="00EC2601">
            <w:pPr>
              <w:rPr>
                <w:sz w:val="24"/>
                <w:szCs w:val="24"/>
              </w:rPr>
            </w:pPr>
            <w:r w:rsidRPr="00717DE9">
              <w:rPr>
                <w:rFonts w:ascii="Arial" w:hAnsi="Arial" w:cs="Arial"/>
              </w:rPr>
              <w:lastRenderedPageBreak/>
              <w:t> </w:t>
            </w:r>
          </w:p>
        </w:tc>
        <w:tc>
          <w:tcPr>
            <w:tcW w:w="5790" w:type="dxa"/>
            <w:shd w:val="clear" w:color="auto" w:fill="FFFFFF"/>
            <w:hideMark/>
          </w:tcPr>
          <w:p w:rsidR="00FC4CA2" w:rsidRPr="00717DE9" w:rsidRDefault="00A61CC2" w:rsidP="00EC2601">
            <w:pPr>
              <w:rPr>
                <w:sz w:val="24"/>
                <w:szCs w:val="24"/>
              </w:rPr>
            </w:pPr>
            <w:hyperlink r:id="rId99" w:history="1">
              <w:r w:rsidR="00FC4CA2" w:rsidRPr="00717DE9">
                <w:rPr>
                  <w:rStyle w:val="Hyperlink"/>
                  <w:rFonts w:ascii="Verdana" w:hAnsi="Verdana" w:cs="Arial"/>
                  <w:b/>
                  <w:bCs/>
                  <w:color w:val="auto"/>
                  <w:sz w:val="20"/>
                  <w:szCs w:val="20"/>
                </w:rPr>
                <w:t>Automated lighting fixtures</w:t>
              </w:r>
            </w:hyperlink>
            <w:r w:rsidR="00FC4CA2" w:rsidRPr="00717DE9">
              <w:rPr>
                <w:rFonts w:ascii="Verdana" w:hAnsi="Verdana" w:cs="Arial"/>
                <w:sz w:val="20"/>
                <w:szCs w:val="20"/>
              </w:rPr>
              <w:t xml:space="preserve"> are commonly called moving lights, automated lighting and intelligent lights. By definition, all moving lights contain some method of animating the beam of light on ‘x’ and ‘y’ axis. This is accomplished by either a "moving mirror" design, in which a mirror at the end of the optical train moves to these x and y coordinates, or the "moving yoke," where the entire head of the fixture moves. All moving lights allow the color and beam definition to be altered electronically. Moving lights operate under USITT DMX512 control protocol and can be operated by any </w:t>
            </w:r>
            <w:r w:rsidR="00FC4CA2" w:rsidRPr="00717DE9">
              <w:rPr>
                <w:rFonts w:ascii="Verdana" w:hAnsi="Verdana" w:cs="Arial"/>
                <w:sz w:val="20"/>
                <w:szCs w:val="20"/>
              </w:rPr>
              <w:lastRenderedPageBreak/>
              <w:t>theatrical console utilizing DMX512.</w:t>
            </w:r>
          </w:p>
        </w:tc>
      </w:tr>
      <w:tr w:rsidR="00FC4CA2" w:rsidRPr="00717DE9" w:rsidTr="00EC2601">
        <w:trPr>
          <w:tblCellSpacing w:w="0" w:type="dxa"/>
        </w:trPr>
        <w:tc>
          <w:tcPr>
            <w:tcW w:w="4725" w:type="dxa"/>
            <w:hideMark/>
          </w:tcPr>
          <w:p w:rsidR="00FC4CA2" w:rsidRPr="00717DE9" w:rsidRDefault="00A61CC2" w:rsidP="00EC2601">
            <w:pPr>
              <w:pStyle w:val="NormalWeb"/>
            </w:pPr>
            <w:hyperlink r:id="rId100" w:history="1">
              <w:proofErr w:type="spellStart"/>
              <w:r w:rsidR="00FC4CA2" w:rsidRPr="00717DE9">
                <w:rPr>
                  <w:rStyle w:val="Hyperlink"/>
                  <w:rFonts w:ascii="Verdana" w:hAnsi="Verdana" w:cs="Arial"/>
                  <w:b/>
                  <w:bCs/>
                  <w:color w:val="auto"/>
                  <w:sz w:val="20"/>
                  <w:szCs w:val="20"/>
                </w:rPr>
                <w:t>Followspots</w:t>
              </w:r>
              <w:proofErr w:type="spellEnd"/>
            </w:hyperlink>
            <w:r w:rsidR="00FC4CA2" w:rsidRPr="00717DE9">
              <w:rPr>
                <w:rFonts w:ascii="Verdana" w:hAnsi="Verdana" w:cs="Arial"/>
                <w:sz w:val="20"/>
                <w:szCs w:val="20"/>
              </w:rPr>
              <w:t xml:space="preserve"> are manually operated lighting fixtures with a sharp movable beam of light used to follow a performer on stage. </w:t>
            </w:r>
            <w:proofErr w:type="spellStart"/>
            <w:r w:rsidR="00FC4CA2" w:rsidRPr="00717DE9">
              <w:rPr>
                <w:rFonts w:ascii="Verdana" w:hAnsi="Verdana" w:cs="Arial"/>
                <w:sz w:val="20"/>
                <w:szCs w:val="20"/>
              </w:rPr>
              <w:t>Followspots</w:t>
            </w:r>
            <w:proofErr w:type="spellEnd"/>
            <w:r w:rsidR="00FC4CA2" w:rsidRPr="00717DE9">
              <w:rPr>
                <w:rFonts w:ascii="Verdana" w:hAnsi="Verdana" w:cs="Arial"/>
                <w:sz w:val="20"/>
                <w:szCs w:val="20"/>
              </w:rPr>
              <w:t xml:space="preserve"> produce a beam of light similar to </w:t>
            </w:r>
            <w:proofErr w:type="spellStart"/>
            <w:r w:rsidR="00FC4CA2" w:rsidRPr="00717DE9">
              <w:rPr>
                <w:rFonts w:ascii="Verdana" w:hAnsi="Verdana" w:cs="Arial"/>
                <w:sz w:val="20"/>
                <w:szCs w:val="20"/>
              </w:rPr>
              <w:t>ellipsoidals</w:t>
            </w:r>
            <w:proofErr w:type="spellEnd"/>
            <w:r w:rsidR="00FC4CA2" w:rsidRPr="00717DE9">
              <w:rPr>
                <w:rFonts w:ascii="Verdana" w:hAnsi="Verdana" w:cs="Arial"/>
                <w:sz w:val="20"/>
                <w:szCs w:val="20"/>
              </w:rPr>
              <w:t xml:space="preserve">. </w:t>
            </w:r>
            <w:proofErr w:type="spellStart"/>
            <w:r w:rsidR="00FC4CA2" w:rsidRPr="00717DE9">
              <w:rPr>
                <w:rFonts w:ascii="Verdana" w:hAnsi="Verdana" w:cs="Arial"/>
                <w:sz w:val="20"/>
                <w:szCs w:val="20"/>
              </w:rPr>
              <w:t>Followspots</w:t>
            </w:r>
            <w:proofErr w:type="spellEnd"/>
            <w:r w:rsidR="00FC4CA2" w:rsidRPr="00717DE9">
              <w:rPr>
                <w:rFonts w:ascii="Verdana" w:hAnsi="Verdana" w:cs="Arial"/>
                <w:sz w:val="20"/>
                <w:szCs w:val="20"/>
              </w:rPr>
              <w:t xml:space="preserve"> are equipped with color changers, iris (for varying the size of the spot) and dowser.</w:t>
            </w:r>
          </w:p>
        </w:tc>
        <w:tc>
          <w:tcPr>
            <w:tcW w:w="465" w:type="dxa"/>
            <w:shd w:val="clear" w:color="auto" w:fill="FFFFFF"/>
            <w:hideMark/>
          </w:tcPr>
          <w:p w:rsidR="00FC4CA2" w:rsidRPr="00717DE9" w:rsidRDefault="00FC4CA2" w:rsidP="00EC2601">
            <w:pPr>
              <w:rPr>
                <w:sz w:val="24"/>
                <w:szCs w:val="24"/>
              </w:rPr>
            </w:pPr>
            <w:r w:rsidRPr="00717DE9">
              <w:rPr>
                <w:rFonts w:ascii="Arial" w:hAnsi="Arial" w:cs="Arial"/>
              </w:rPr>
              <w:t> </w:t>
            </w:r>
          </w:p>
        </w:tc>
        <w:tc>
          <w:tcPr>
            <w:tcW w:w="5790" w:type="dxa"/>
            <w:shd w:val="clear" w:color="auto" w:fill="FFFFFF"/>
            <w:hideMark/>
          </w:tcPr>
          <w:p w:rsidR="00FC4CA2" w:rsidRPr="00717DE9" w:rsidRDefault="00FC4CA2" w:rsidP="00EC2601">
            <w:pPr>
              <w:rPr>
                <w:sz w:val="24"/>
                <w:szCs w:val="24"/>
              </w:rPr>
            </w:pPr>
            <w:r w:rsidRPr="00717DE9">
              <w:rPr>
                <w:rFonts w:ascii="Verdana" w:hAnsi="Verdana" w:cs="Arial"/>
                <w:sz w:val="20"/>
                <w:szCs w:val="20"/>
              </w:rPr>
              <w:t xml:space="preserve">A </w:t>
            </w:r>
            <w:hyperlink r:id="rId101" w:history="1">
              <w:r w:rsidRPr="00717DE9">
                <w:rPr>
                  <w:rStyle w:val="Hyperlink"/>
                  <w:rFonts w:ascii="Verdana" w:hAnsi="Verdana" w:cs="Arial"/>
                  <w:b/>
                  <w:bCs/>
                  <w:color w:val="auto"/>
                  <w:sz w:val="20"/>
                  <w:szCs w:val="20"/>
                </w:rPr>
                <w:t xml:space="preserve">color </w:t>
              </w:r>
              <w:proofErr w:type="spellStart"/>
              <w:r w:rsidRPr="00717DE9">
                <w:rPr>
                  <w:rStyle w:val="Hyperlink"/>
                  <w:rFonts w:ascii="Verdana" w:hAnsi="Verdana" w:cs="Arial"/>
                  <w:b/>
                  <w:bCs/>
                  <w:color w:val="auto"/>
                  <w:sz w:val="20"/>
                  <w:szCs w:val="20"/>
                </w:rPr>
                <w:t>scroller</w:t>
              </w:r>
              <w:proofErr w:type="spellEnd"/>
              <w:r w:rsidRPr="00717DE9">
                <w:rPr>
                  <w:rStyle w:val="Hyperlink"/>
                  <w:rFonts w:ascii="Verdana" w:hAnsi="Verdana" w:cs="Arial"/>
                  <w:b/>
                  <w:bCs/>
                  <w:color w:val="auto"/>
                  <w:sz w:val="20"/>
                  <w:szCs w:val="20"/>
                </w:rPr>
                <w:t xml:space="preserve"> </w:t>
              </w:r>
            </w:hyperlink>
            <w:r w:rsidRPr="00717DE9">
              <w:rPr>
                <w:rFonts w:ascii="Verdana" w:hAnsi="Verdana" w:cs="Arial"/>
                <w:sz w:val="20"/>
                <w:szCs w:val="20"/>
              </w:rPr>
              <w:t>allows a conventional lighting fixture to provide a variety of colors</w:t>
            </w:r>
          </w:p>
        </w:tc>
      </w:tr>
    </w:tbl>
    <w:p w:rsidR="00FC4CA2" w:rsidRPr="00D37B30" w:rsidRDefault="00FC4CA2" w:rsidP="00FC4CA2">
      <w:pPr>
        <w:pStyle w:val="NormalWeb"/>
        <w:shd w:val="clear" w:color="auto" w:fill="F8FCFF"/>
        <w:spacing w:before="0" w:beforeAutospacing="0" w:after="0" w:afterAutospacing="0"/>
      </w:pPr>
      <w:r w:rsidRPr="00D37B30">
        <w:tab/>
        <w:t xml:space="preserve">Dimmers are often found in large racks that draw large amounts of </w:t>
      </w:r>
      <w:hyperlink r:id="rId102" w:tooltip="Three-phase electrical power" w:history="1">
        <w:r w:rsidRPr="00D37B30">
          <w:rPr>
            <w:rStyle w:val="Hyperlink"/>
            <w:color w:val="auto"/>
          </w:rPr>
          <w:t>three-phase electrical power</w:t>
        </w:r>
      </w:hyperlink>
      <w:r w:rsidRPr="00D37B30">
        <w:t xml:space="preserve">. The dimmers themselves are often removable modules that range from a 20-amp, 2.4 </w:t>
      </w:r>
      <w:hyperlink r:id="rId103" w:tooltip="Kilowatt" w:history="1">
        <w:r w:rsidRPr="00D37B30">
          <w:rPr>
            <w:rStyle w:val="Hyperlink"/>
            <w:color w:val="auto"/>
          </w:rPr>
          <w:t>Kilowatt</w:t>
        </w:r>
      </w:hyperlink>
      <w:r w:rsidRPr="00D37B30">
        <w:t xml:space="preserve"> unit to a 50-amp or even a 100-amp unit. They can often be replaced by a </w:t>
      </w:r>
      <w:r w:rsidRPr="00D37B30">
        <w:rPr>
          <w:b/>
          <w:bCs/>
        </w:rPr>
        <w:t>Constant Power Module</w:t>
      </w:r>
      <w:r w:rsidRPr="00D37B30">
        <w:t xml:space="preserve"> which is basically a 20- or 50-amp breaker in a dimming module casing. Constant Power Modules are used to supply non-dimming current to other electrical devices (like smoke machines, chain winches, or scenic motors). When a Constant Power Module is installed, the corresponding circuit is </w:t>
      </w:r>
      <w:r w:rsidRPr="00D37B30">
        <w:rPr>
          <w:i/>
          <w:iCs/>
        </w:rPr>
        <w:t>energized</w:t>
      </w:r>
      <w:r w:rsidRPr="00D37B30">
        <w:t xml:space="preserve"> as long as the dimming pack is on, independent of the lighting console. </w:t>
      </w:r>
    </w:p>
    <w:p w:rsidR="00FC4CA2" w:rsidRPr="00717DE9" w:rsidRDefault="00FC4CA2" w:rsidP="00FC4CA2">
      <w:pPr>
        <w:pStyle w:val="NormalWeb"/>
        <w:shd w:val="clear" w:color="auto" w:fill="F8FCFF"/>
        <w:spacing w:before="0" w:beforeAutospacing="0" w:after="0" w:afterAutospacing="0"/>
      </w:pPr>
      <w:r w:rsidRPr="00D37B30">
        <w:tab/>
        <w:t xml:space="preserve">Increasingly, with the growth of digital technology, modern lighting instruments are available which allow remote control, not just of intensity, but of direction, color, beam shape, projected image, beam angle and a wealth of other effects. The ability to move an instrument ever more quickly and quietly has become the industry goal. Such automated lights frequently have built-in dimming and so are connected directly to the control cable or network and are independent of external </w:t>
      </w:r>
      <w:r>
        <w:t>dimmers.</w:t>
      </w:r>
    </w:p>
    <w:tbl>
      <w:tblPr>
        <w:tblW w:w="5000"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480"/>
      </w:tblGrid>
      <w:tr w:rsidR="00FC4CA2" w:rsidRPr="00151987" w:rsidTr="00EC2601">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r w:rsidRPr="00151987">
              <w:rPr>
                <w:rFonts w:ascii="Times New Roman" w:eastAsia="Times New Roman" w:hAnsi="Times New Roman"/>
                <w:sz w:val="48"/>
                <w:szCs w:val="48"/>
              </w:rPr>
              <w:t>F</w:t>
            </w:r>
            <w:r w:rsidRPr="00151987">
              <w:rPr>
                <w:rFonts w:ascii="Times New Roman" w:eastAsia="Times New Roman" w:hAnsi="Times New Roman"/>
                <w:sz w:val="36"/>
                <w:szCs w:val="36"/>
              </w:rPr>
              <w:t>UNCTIONS OF</w:t>
            </w:r>
            <w:r w:rsidRPr="00151987">
              <w:rPr>
                <w:rFonts w:ascii="Times New Roman" w:eastAsia="Times New Roman" w:hAnsi="Times New Roman"/>
                <w:sz w:val="24"/>
                <w:szCs w:val="24"/>
              </w:rPr>
              <w:t xml:space="preserve"> </w:t>
            </w:r>
            <w:r w:rsidRPr="00151987">
              <w:rPr>
                <w:rFonts w:ascii="Times New Roman" w:eastAsia="Times New Roman" w:hAnsi="Times New Roman"/>
                <w:sz w:val="48"/>
                <w:szCs w:val="48"/>
              </w:rPr>
              <w:t>S</w:t>
            </w:r>
            <w:r w:rsidRPr="00151987">
              <w:rPr>
                <w:rFonts w:ascii="Times New Roman" w:eastAsia="Times New Roman" w:hAnsi="Times New Roman"/>
                <w:sz w:val="36"/>
                <w:szCs w:val="36"/>
              </w:rPr>
              <w:t>TAGE</w:t>
            </w:r>
            <w:r w:rsidRPr="00151987">
              <w:rPr>
                <w:rFonts w:ascii="Times New Roman" w:eastAsia="Times New Roman" w:hAnsi="Times New Roman"/>
                <w:sz w:val="24"/>
                <w:szCs w:val="24"/>
              </w:rPr>
              <w:t xml:space="preserve"> </w:t>
            </w:r>
            <w:r w:rsidRPr="00151987">
              <w:rPr>
                <w:rFonts w:ascii="Times New Roman" w:eastAsia="Times New Roman" w:hAnsi="Times New Roman"/>
                <w:sz w:val="48"/>
                <w:szCs w:val="48"/>
              </w:rPr>
              <w:t>L</w:t>
            </w:r>
            <w:r w:rsidRPr="00151987">
              <w:rPr>
                <w:rFonts w:ascii="Times New Roman" w:eastAsia="Times New Roman" w:hAnsi="Times New Roman"/>
                <w:sz w:val="36"/>
                <w:szCs w:val="36"/>
              </w:rPr>
              <w:t>IGHTING</w:t>
            </w:r>
            <w:r w:rsidRPr="00151987">
              <w:rPr>
                <w:rFonts w:ascii="Times New Roman" w:eastAsia="Times New Roman" w:hAnsi="Times New Roman"/>
                <w:sz w:val="24"/>
                <w:szCs w:val="24"/>
              </w:rPr>
              <w:t xml:space="preserve"> </w:t>
            </w:r>
          </w:p>
        </w:tc>
      </w:tr>
      <w:tr w:rsidR="00FC4CA2" w:rsidRPr="00151987" w:rsidTr="00EC2601">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tbl>
            <w:tblPr>
              <w:tblW w:w="5000" w:type="pct"/>
              <w:tblCellSpacing w:w="15" w:type="dxa"/>
              <w:tblCellMar>
                <w:top w:w="300" w:type="dxa"/>
                <w:left w:w="300" w:type="dxa"/>
                <w:bottom w:w="300" w:type="dxa"/>
                <w:right w:w="300" w:type="dxa"/>
              </w:tblCellMar>
              <w:tblLook w:val="04A0" w:firstRow="1" w:lastRow="0" w:firstColumn="1" w:lastColumn="0" w:noHBand="0" w:noVBand="1"/>
            </w:tblPr>
            <w:tblGrid>
              <w:gridCol w:w="9360"/>
            </w:tblGrid>
            <w:tr w:rsidR="00FC4CA2" w:rsidRPr="00151987" w:rsidTr="00EC2601">
              <w:trPr>
                <w:tblCellSpacing w:w="15" w:type="dxa"/>
              </w:trPr>
              <w:tc>
                <w:tcPr>
                  <w:tcW w:w="0" w:type="auto"/>
                  <w:vAlign w:val="center"/>
                  <w:hideMark/>
                </w:tcPr>
                <w:p w:rsidR="00FC4CA2" w:rsidRPr="00151987" w:rsidRDefault="00FC4CA2" w:rsidP="00EC2601">
                  <w:pPr>
                    <w:spacing w:after="0"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 xml:space="preserve">While most textbooks teach that there are four functions of stage lighting, some believe there are seven: </w:t>
                  </w:r>
                </w:p>
              </w:tc>
            </w:tr>
            <w:tr w:rsidR="00FC4CA2" w:rsidRPr="00151987" w:rsidTr="00EC2601">
              <w:trPr>
                <w:tblCellSpacing w:w="15" w:type="dxa"/>
              </w:trPr>
              <w:tc>
                <w:tcPr>
                  <w:tcW w:w="0" w:type="auto"/>
                  <w:vAlign w:val="center"/>
                  <w:hideMark/>
                </w:tcPr>
                <w:p w:rsidR="00FC4CA2" w:rsidRPr="00151987" w:rsidRDefault="00FC4CA2" w:rsidP="00FC4CA2">
                  <w:pPr>
                    <w:numPr>
                      <w:ilvl w:val="0"/>
                      <w:numId w:val="9"/>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Visibility:</w:t>
                  </w:r>
                  <w:r w:rsidRPr="00151987">
                    <w:rPr>
                      <w:rFonts w:ascii="Times New Roman" w:eastAsia="Times New Roman" w:hAnsi="Times New Roman"/>
                      <w:sz w:val="24"/>
                      <w:szCs w:val="24"/>
                    </w:rPr>
                    <w:t xml:space="preserve"> If the audience can't see the actors, everything else the lighting designer does is a waste of time. Studies have shown that visibility affects our ability to understand spoken speech. This doesn't mean that the audience must see everything all of the time; a German director named Max Reinhardt once said that, "The art of lighting the stage consists of putting light where you want it and taking it away from where you don't want it." </w:t>
                  </w:r>
                </w:p>
                <w:p w:rsidR="00FC4CA2" w:rsidRPr="00151987" w:rsidRDefault="00FC4CA2" w:rsidP="00FC4CA2">
                  <w:pPr>
                    <w:numPr>
                      <w:ilvl w:val="0"/>
                      <w:numId w:val="9"/>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Mood:</w:t>
                  </w:r>
                  <w:r w:rsidRPr="00151987">
                    <w:rPr>
                      <w:rFonts w:ascii="Times New Roman" w:eastAsia="Times New Roman" w:hAnsi="Times New Roman"/>
                      <w:sz w:val="24"/>
                      <w:szCs w:val="24"/>
                    </w:rPr>
                    <w:t xml:space="preserve"> (or "atmosphere") "Mood" is the evocation in the audience of the appropriate emotion. Many designers err in paying attention to mood to the point where visibility is sacrificed. </w:t>
                  </w:r>
                </w:p>
                <w:p w:rsidR="00FC4CA2" w:rsidRPr="00151987" w:rsidRDefault="00FC4CA2" w:rsidP="00FC4CA2">
                  <w:pPr>
                    <w:numPr>
                      <w:ilvl w:val="0"/>
                      <w:numId w:val="9"/>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Composition:</w:t>
                  </w:r>
                  <w:r w:rsidRPr="00151987">
                    <w:rPr>
                      <w:rFonts w:ascii="Times New Roman" w:eastAsia="Times New Roman" w:hAnsi="Times New Roman"/>
                      <w:sz w:val="24"/>
                      <w:szCs w:val="24"/>
                    </w:rPr>
                    <w:t xml:space="preserve"> The act of painting a picture, in this case, with light. </w:t>
                  </w:r>
                </w:p>
                <w:p w:rsidR="00FC4CA2" w:rsidRPr="00151987" w:rsidRDefault="00FC4CA2" w:rsidP="00FC4CA2">
                  <w:pPr>
                    <w:numPr>
                      <w:ilvl w:val="0"/>
                      <w:numId w:val="9"/>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Plausibility:</w:t>
                  </w:r>
                  <w:r w:rsidRPr="00151987">
                    <w:rPr>
                      <w:rFonts w:ascii="Times New Roman" w:eastAsia="Times New Roman" w:hAnsi="Times New Roman"/>
                      <w:sz w:val="24"/>
                      <w:szCs w:val="24"/>
                    </w:rPr>
                    <w:t xml:space="preserve"> Sometimes called "realism", but that's not always accurate, since not all plays - and certainly very few ballets, modern dance pieces, and operas - are realistic. It's the same quality that Stephen Colbert refers to as "truthiness". </w:t>
                  </w:r>
                </w:p>
                <w:p w:rsidR="00FC4CA2" w:rsidRPr="00151987" w:rsidRDefault="00FC4CA2" w:rsidP="00FC4CA2">
                  <w:pPr>
                    <w:numPr>
                      <w:ilvl w:val="0"/>
                      <w:numId w:val="9"/>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Reinforcement:</w:t>
                  </w:r>
                  <w:r w:rsidRPr="00151987">
                    <w:rPr>
                      <w:rFonts w:ascii="Times New Roman" w:eastAsia="Times New Roman" w:hAnsi="Times New Roman"/>
                      <w:sz w:val="24"/>
                      <w:szCs w:val="24"/>
                    </w:rPr>
                    <w:t xml:space="preserve"> What are we reinforcing? Everything. </w:t>
                  </w:r>
                </w:p>
                <w:p w:rsidR="00FC4CA2" w:rsidRPr="00151987" w:rsidRDefault="00FC4CA2" w:rsidP="00FC4CA2">
                  <w:pPr>
                    <w:numPr>
                      <w:ilvl w:val="1"/>
                      <w:numId w:val="9"/>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We reinforce the playwright's text: In </w:t>
                  </w:r>
                  <w:r w:rsidRPr="00151987">
                    <w:rPr>
                      <w:rFonts w:ascii="Times New Roman" w:eastAsia="Times New Roman" w:hAnsi="Times New Roman"/>
                      <w:i/>
                      <w:iCs/>
                      <w:sz w:val="24"/>
                      <w:szCs w:val="24"/>
                    </w:rPr>
                    <w:t>A Midsummer Night's Dream</w:t>
                  </w:r>
                  <w:r w:rsidRPr="00151987">
                    <w:rPr>
                      <w:rFonts w:ascii="Times New Roman" w:eastAsia="Times New Roman" w:hAnsi="Times New Roman"/>
                      <w:sz w:val="24"/>
                      <w:szCs w:val="24"/>
                    </w:rPr>
                    <w:t xml:space="preserve">, Puck </w:t>
                  </w:r>
                  <w:r w:rsidRPr="00151987">
                    <w:rPr>
                      <w:rFonts w:ascii="Times New Roman" w:eastAsia="Times New Roman" w:hAnsi="Times New Roman"/>
                      <w:sz w:val="24"/>
                      <w:szCs w:val="24"/>
                    </w:rPr>
                    <w:lastRenderedPageBreak/>
                    <w:t xml:space="preserve">has the line, "And yonder shines Aurora's harbinger," meaning the dawn. The lighting designer can reinforce this by providing the first rays of dawn. </w:t>
                  </w:r>
                </w:p>
                <w:p w:rsidR="00FC4CA2" w:rsidRPr="00151987" w:rsidRDefault="00FC4CA2" w:rsidP="00FC4CA2">
                  <w:pPr>
                    <w:numPr>
                      <w:ilvl w:val="1"/>
                      <w:numId w:val="9"/>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We reinforce the work or the set and costume designers: </w:t>
                  </w:r>
                </w:p>
                <w:p w:rsidR="00FC4CA2" w:rsidRPr="00151987" w:rsidRDefault="00FC4CA2" w:rsidP="00FC4CA2">
                  <w:pPr>
                    <w:numPr>
                      <w:ilvl w:val="2"/>
                      <w:numId w:val="9"/>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We might use colors that flatter or complement those used by our colleagues. </w:t>
                  </w:r>
                </w:p>
                <w:p w:rsidR="00FC4CA2" w:rsidRPr="00151987" w:rsidRDefault="00FC4CA2" w:rsidP="00FC4CA2">
                  <w:pPr>
                    <w:numPr>
                      <w:ilvl w:val="2"/>
                      <w:numId w:val="9"/>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If the sets and/or costumes are sculpted and lush, we might light them so as to highlight their 3-dimensionality. </w:t>
                  </w:r>
                </w:p>
                <w:p w:rsidR="00FC4CA2" w:rsidRPr="00151987" w:rsidRDefault="00FC4CA2" w:rsidP="00FC4CA2">
                  <w:pPr>
                    <w:numPr>
                      <w:ilvl w:val="0"/>
                      <w:numId w:val="9"/>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Revelation of Form:</w:t>
                  </w:r>
                  <w:r w:rsidRPr="00151987">
                    <w:rPr>
                      <w:rFonts w:ascii="Times New Roman" w:eastAsia="Times New Roman" w:hAnsi="Times New Roman"/>
                      <w:sz w:val="24"/>
                      <w:szCs w:val="24"/>
                    </w:rPr>
                    <w:t xml:space="preserve"> Decide on the level of 3-dimensionality you want the audience to see. In some productions, you might want a "flat" look; in others – particularly in dance – you might want a more sculpted look. A case could be made that revelation of form is part of composition or mood; however, it's important enough (in some productions, at least) to be a </w:t>
                  </w:r>
                  <w:proofErr w:type="spellStart"/>
                  <w:r w:rsidRPr="00151987">
                    <w:rPr>
                      <w:rFonts w:ascii="Times New Roman" w:eastAsia="Times New Roman" w:hAnsi="Times New Roman"/>
                      <w:sz w:val="24"/>
                      <w:szCs w:val="24"/>
                    </w:rPr>
                    <w:t>stand alone</w:t>
                  </w:r>
                  <w:proofErr w:type="spellEnd"/>
                  <w:r w:rsidRPr="00151987">
                    <w:rPr>
                      <w:rFonts w:ascii="Times New Roman" w:eastAsia="Times New Roman" w:hAnsi="Times New Roman"/>
                      <w:sz w:val="24"/>
                      <w:szCs w:val="24"/>
                    </w:rPr>
                    <w:t xml:space="preserve"> function. </w:t>
                  </w:r>
                </w:p>
                <w:p w:rsidR="00FC4CA2" w:rsidRPr="00151987" w:rsidRDefault="00FC4CA2" w:rsidP="00FC4CA2">
                  <w:pPr>
                    <w:numPr>
                      <w:ilvl w:val="0"/>
                      <w:numId w:val="9"/>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Punctuation:</w:t>
                  </w:r>
                  <w:r w:rsidRPr="00151987">
                    <w:rPr>
                      <w:rFonts w:ascii="Times New Roman" w:eastAsia="Times New Roman" w:hAnsi="Times New Roman"/>
                      <w:sz w:val="24"/>
                      <w:szCs w:val="24"/>
                    </w:rPr>
                    <w:t xml:space="preserve"> The blackout at the end of a climactic musical number! The slow fade to black.... </w:t>
                  </w:r>
                </w:p>
                <w:p w:rsidR="00FC4CA2" w:rsidRPr="00151987" w:rsidRDefault="00FC4CA2" w:rsidP="00EC2601">
                  <w:pPr>
                    <w:spacing w:before="100" w:beforeAutospacing="1" w:after="100" w:afterAutospacing="1" w:line="240" w:lineRule="auto"/>
                    <w:rPr>
                      <w:rFonts w:ascii="Times New Roman" w:eastAsia="Times New Roman" w:hAnsi="Times New Roman"/>
                      <w:sz w:val="24"/>
                      <w:szCs w:val="24"/>
                    </w:rPr>
                  </w:pPr>
                </w:p>
              </w:tc>
            </w:tr>
            <w:tr w:rsidR="00FC4CA2" w:rsidRPr="00151987" w:rsidTr="00EC2601">
              <w:trPr>
                <w:tblCellSpacing w:w="15" w:type="dxa"/>
              </w:trPr>
              <w:tc>
                <w:tcPr>
                  <w:tcW w:w="0" w:type="auto"/>
                  <w:vAlign w:val="center"/>
                  <w:hideMark/>
                </w:tcPr>
                <w:p w:rsidR="00FC4CA2" w:rsidRPr="00151987" w:rsidRDefault="00FC4CA2" w:rsidP="00EC2601">
                  <w:pPr>
                    <w:spacing w:after="0"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lastRenderedPageBreak/>
                    <w:t xml:space="preserve">A different list: </w:t>
                  </w:r>
                </w:p>
              </w:tc>
            </w:tr>
            <w:tr w:rsidR="00FC4CA2" w:rsidRPr="00151987" w:rsidTr="00EC2601">
              <w:trPr>
                <w:tblCellSpacing w:w="15" w:type="dxa"/>
              </w:trPr>
              <w:tc>
                <w:tcPr>
                  <w:tcW w:w="0" w:type="auto"/>
                  <w:vAlign w:val="center"/>
                  <w:hideMark/>
                </w:tcPr>
                <w:p w:rsidR="00FC4CA2" w:rsidRPr="00151987" w:rsidRDefault="00FC4CA2" w:rsidP="00FC4CA2">
                  <w:pPr>
                    <w:numPr>
                      <w:ilvl w:val="0"/>
                      <w:numId w:val="10"/>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Selective visibility: illumination and focus.</w:t>
                  </w:r>
                  <w:r w:rsidRPr="00151987">
                    <w:rPr>
                      <w:rFonts w:ascii="Times New Roman" w:eastAsia="Times New Roman" w:hAnsi="Times New Roman"/>
                      <w:sz w:val="24"/>
                      <w:szCs w:val="24"/>
                    </w:rPr>
                    <w:t xml:space="preserve"> </w:t>
                  </w:r>
                </w:p>
                <w:p w:rsidR="00FC4CA2" w:rsidRPr="00151987" w:rsidRDefault="00FC4CA2" w:rsidP="00FC4CA2">
                  <w:pPr>
                    <w:numPr>
                      <w:ilvl w:val="0"/>
                      <w:numId w:val="10"/>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Indication of time and place</w:t>
                  </w:r>
                  <w:r w:rsidRPr="00151987">
                    <w:rPr>
                      <w:rFonts w:ascii="Times New Roman" w:eastAsia="Times New Roman" w:hAnsi="Times New Roman"/>
                      <w:sz w:val="24"/>
                      <w:szCs w:val="24"/>
                    </w:rPr>
                    <w:t xml:space="preserve"> (and any other realistic details necessary). (</w:t>
                  </w:r>
                  <w:proofErr w:type="gramStart"/>
                  <w:r w:rsidRPr="00151987">
                    <w:rPr>
                      <w:rFonts w:ascii="Times New Roman" w:eastAsia="Times New Roman" w:hAnsi="Times New Roman"/>
                      <w:sz w:val="24"/>
                      <w:szCs w:val="24"/>
                    </w:rPr>
                    <w:t>if</w:t>
                  </w:r>
                  <w:proofErr w:type="gramEnd"/>
                  <w:r w:rsidRPr="00151987">
                    <w:rPr>
                      <w:rFonts w:ascii="Times New Roman" w:eastAsia="Times New Roman" w:hAnsi="Times New Roman"/>
                      <w:sz w:val="24"/>
                      <w:szCs w:val="24"/>
                    </w:rPr>
                    <w:t xml:space="preserve"> not given in the play, it is often a good idea to invent them.) </w:t>
                  </w:r>
                </w:p>
                <w:p w:rsidR="00FC4CA2" w:rsidRPr="00151987" w:rsidRDefault="00FC4CA2" w:rsidP="00FC4CA2">
                  <w:pPr>
                    <w:numPr>
                      <w:ilvl w:val="0"/>
                      <w:numId w:val="10"/>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Mood and atmosphere</w:t>
                  </w:r>
                  <w:r w:rsidRPr="00151987">
                    <w:rPr>
                      <w:rFonts w:ascii="Times New Roman" w:eastAsia="Times New Roman" w:hAnsi="Times New Roman"/>
                      <w:sz w:val="24"/>
                      <w:szCs w:val="24"/>
                    </w:rPr>
                    <w:t xml:space="preserve"> (often best conveyed through the realistic details you have invented; these are generally more specific and interesting than "blue for sad".) </w:t>
                  </w:r>
                </w:p>
                <w:p w:rsidR="00FC4CA2" w:rsidRPr="00151987" w:rsidRDefault="00FC4CA2" w:rsidP="00FC4CA2">
                  <w:pPr>
                    <w:numPr>
                      <w:ilvl w:val="0"/>
                      <w:numId w:val="10"/>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Creation or emphasis of rhythm and punctuation.</w:t>
                  </w:r>
                  <w:r w:rsidRPr="00151987">
                    <w:rPr>
                      <w:rFonts w:ascii="Times New Roman" w:eastAsia="Times New Roman" w:hAnsi="Times New Roman"/>
                      <w:sz w:val="24"/>
                      <w:szCs w:val="24"/>
                    </w:rPr>
                    <w:t xml:space="preserve"> </w:t>
                  </w:r>
                </w:p>
                <w:p w:rsidR="00FC4CA2" w:rsidRPr="00151987" w:rsidRDefault="00FC4CA2" w:rsidP="00FC4CA2">
                  <w:pPr>
                    <w:numPr>
                      <w:ilvl w:val="0"/>
                      <w:numId w:val="10"/>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Heightening effect of other visual elements of the production</w:t>
                  </w:r>
                  <w:r w:rsidRPr="00151987">
                    <w:rPr>
                      <w:rFonts w:ascii="Times New Roman" w:eastAsia="Times New Roman" w:hAnsi="Times New Roman"/>
                      <w:sz w:val="24"/>
                      <w:szCs w:val="24"/>
                    </w:rPr>
                    <w:t xml:space="preserve">: set, costumes, </w:t>
                  </w:r>
                  <w:proofErr w:type="spellStart"/>
                  <w:r w:rsidRPr="00151987">
                    <w:rPr>
                      <w:rFonts w:ascii="Times New Roman" w:eastAsia="Times New Roman" w:hAnsi="Times New Roman"/>
                      <w:i/>
                      <w:iCs/>
                      <w:sz w:val="24"/>
                      <w:szCs w:val="24"/>
                    </w:rPr>
                    <w:t>mise</w:t>
                  </w:r>
                  <w:proofErr w:type="spellEnd"/>
                  <w:r w:rsidRPr="00151987">
                    <w:rPr>
                      <w:rFonts w:ascii="Times New Roman" w:eastAsia="Times New Roman" w:hAnsi="Times New Roman"/>
                      <w:i/>
                      <w:iCs/>
                      <w:sz w:val="24"/>
                      <w:szCs w:val="24"/>
                    </w:rPr>
                    <w:t xml:space="preserve"> </w:t>
                  </w:r>
                  <w:proofErr w:type="spellStart"/>
                  <w:r w:rsidRPr="00151987">
                    <w:rPr>
                      <w:rFonts w:ascii="Times New Roman" w:eastAsia="Times New Roman" w:hAnsi="Times New Roman"/>
                      <w:i/>
                      <w:iCs/>
                      <w:sz w:val="24"/>
                      <w:szCs w:val="24"/>
                    </w:rPr>
                    <w:t>en</w:t>
                  </w:r>
                  <w:proofErr w:type="spellEnd"/>
                  <w:r w:rsidRPr="00151987">
                    <w:rPr>
                      <w:rFonts w:ascii="Times New Roman" w:eastAsia="Times New Roman" w:hAnsi="Times New Roman"/>
                      <w:i/>
                      <w:iCs/>
                      <w:sz w:val="24"/>
                      <w:szCs w:val="24"/>
                    </w:rPr>
                    <w:t xml:space="preserve"> scene</w:t>
                  </w:r>
                  <w:r w:rsidRPr="00151987">
                    <w:rPr>
                      <w:rFonts w:ascii="Times New Roman" w:eastAsia="Times New Roman" w:hAnsi="Times New Roman"/>
                      <w:sz w:val="24"/>
                      <w:szCs w:val="24"/>
                    </w:rPr>
                    <w:t xml:space="preserve">. </w:t>
                  </w:r>
                </w:p>
                <w:p w:rsidR="00FC4CA2" w:rsidRPr="00151987" w:rsidRDefault="00FC4CA2" w:rsidP="00FC4CA2">
                  <w:pPr>
                    <w:numPr>
                      <w:ilvl w:val="0"/>
                      <w:numId w:val="10"/>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Integrative function</w:t>
                  </w:r>
                  <w:r w:rsidRPr="00151987">
                    <w:rPr>
                      <w:rFonts w:ascii="Times New Roman" w:eastAsia="Times New Roman" w:hAnsi="Times New Roman"/>
                      <w:sz w:val="24"/>
                      <w:szCs w:val="24"/>
                    </w:rPr>
                    <w:t xml:space="preserve">: brings all other aspects of the production (dead scenery and live actors) and unites them into one world. </w:t>
                  </w:r>
                </w:p>
                <w:p w:rsidR="00FC4CA2" w:rsidRPr="00151987" w:rsidRDefault="00FC4CA2" w:rsidP="00FC4CA2">
                  <w:pPr>
                    <w:numPr>
                      <w:ilvl w:val="0"/>
                      <w:numId w:val="10"/>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Just aesthetics</w:t>
                  </w:r>
                  <w:r w:rsidRPr="00151987">
                    <w:rPr>
                      <w:rFonts w:ascii="Times New Roman" w:eastAsia="Times New Roman" w:hAnsi="Times New Roman"/>
                      <w:sz w:val="24"/>
                      <w:szCs w:val="24"/>
                    </w:rPr>
                    <w:t xml:space="preserve"> - often there is a show where you don't have much to do besides illuminate, and another useful aim is to try and make it look prettier or more visually striking than it would have without your lighting, thus compelling audience attention more strongly and heightening the theatrical experience. It might be a simple comedy or ballet, and you might just want to frame it in nice color or throw some gobos on the </w:t>
                  </w:r>
                  <w:proofErr w:type="spellStart"/>
                  <w:r w:rsidRPr="00151987">
                    <w:rPr>
                      <w:rFonts w:ascii="Times New Roman" w:eastAsia="Times New Roman" w:hAnsi="Times New Roman"/>
                      <w:sz w:val="24"/>
                      <w:szCs w:val="24"/>
                    </w:rPr>
                    <w:t>cyc</w:t>
                  </w:r>
                  <w:proofErr w:type="spellEnd"/>
                  <w:r w:rsidRPr="00151987">
                    <w:rPr>
                      <w:rFonts w:ascii="Times New Roman" w:eastAsia="Times New Roman" w:hAnsi="Times New Roman"/>
                      <w:sz w:val="24"/>
                      <w:szCs w:val="24"/>
                    </w:rPr>
                    <w:t xml:space="preserve">. </w:t>
                  </w:r>
                </w:p>
                <w:p w:rsidR="00FC4CA2" w:rsidRPr="00151987" w:rsidRDefault="00FC4CA2" w:rsidP="00FC4CA2">
                  <w:pPr>
                    <w:numPr>
                      <w:ilvl w:val="0"/>
                      <w:numId w:val="10"/>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To aid in conveying whatever message you, the director, the other creative artists are trying to get across.</w:t>
                  </w:r>
                  <w:r w:rsidRPr="00151987">
                    <w:rPr>
                      <w:rFonts w:ascii="Times New Roman" w:eastAsia="Times New Roman" w:hAnsi="Times New Roman"/>
                      <w:sz w:val="24"/>
                      <w:szCs w:val="24"/>
                    </w:rPr>
                    <w:t xml:space="preserve"> An example might be that you're doing </w:t>
                  </w:r>
                  <w:r w:rsidRPr="00151987">
                    <w:rPr>
                      <w:rFonts w:ascii="Times New Roman" w:eastAsia="Times New Roman" w:hAnsi="Times New Roman"/>
                      <w:i/>
                      <w:iCs/>
                      <w:sz w:val="24"/>
                      <w:szCs w:val="24"/>
                    </w:rPr>
                    <w:t>Othello</w:t>
                  </w:r>
                  <w:r w:rsidRPr="00151987">
                    <w:rPr>
                      <w:rFonts w:ascii="Times New Roman" w:eastAsia="Times New Roman" w:hAnsi="Times New Roman"/>
                      <w:sz w:val="24"/>
                      <w:szCs w:val="24"/>
                    </w:rPr>
                    <w:t xml:space="preserve"> and the idea is to create a feeling of the evil in the world overcoming the forces of good, so you (and the set designer hopefully, but not always) would strengthen that impression with light by having everything generally bright at the start and closing in to more isolated areas with dark outside as the play progresses. </w:t>
                  </w:r>
                </w:p>
                <w:p w:rsidR="00FC4CA2" w:rsidRPr="00151987" w:rsidRDefault="00FC4CA2" w:rsidP="00FC4CA2">
                  <w:pPr>
                    <w:numPr>
                      <w:ilvl w:val="0"/>
                      <w:numId w:val="10"/>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lastRenderedPageBreak/>
                    <w:t>Helping the actors!</w:t>
                  </w:r>
                  <w:r w:rsidRPr="00151987">
                    <w:rPr>
                      <w:rFonts w:ascii="Times New Roman" w:eastAsia="Times New Roman" w:hAnsi="Times New Roman"/>
                      <w:sz w:val="24"/>
                      <w:szCs w:val="24"/>
                    </w:rPr>
                    <w:t xml:space="preserve"> Actors are generally happy that the stage lighting shuts them off from the audience in a different world, but sometimes they may need extra help - it could be </w:t>
                  </w:r>
                  <w:proofErr w:type="spellStart"/>
                  <w:r w:rsidRPr="00151987">
                    <w:rPr>
                      <w:rFonts w:ascii="Times New Roman" w:eastAsia="Times New Roman" w:hAnsi="Times New Roman"/>
                      <w:sz w:val="24"/>
                      <w:szCs w:val="24"/>
                    </w:rPr>
                    <w:t>be</w:t>
                  </w:r>
                  <w:proofErr w:type="spellEnd"/>
                  <w:r w:rsidRPr="00151987">
                    <w:rPr>
                      <w:rFonts w:ascii="Times New Roman" w:eastAsia="Times New Roman" w:hAnsi="Times New Roman"/>
                      <w:sz w:val="24"/>
                      <w:szCs w:val="24"/>
                    </w:rPr>
                    <w:t xml:space="preserve"> as simple as some low-intensity light to help them find their way in the dark. Actors blinded by sidelights may be helped by having faint light on the floor; this is an absolute necessity for </w:t>
                  </w:r>
                  <w:proofErr w:type="gramStart"/>
                  <w:r w:rsidRPr="00151987">
                    <w:rPr>
                      <w:rFonts w:ascii="Times New Roman" w:eastAsia="Times New Roman" w:hAnsi="Times New Roman"/>
                      <w:sz w:val="24"/>
                      <w:szCs w:val="24"/>
                    </w:rPr>
                    <w:t>dancers</w:t>
                  </w:r>
                  <w:proofErr w:type="gramEnd"/>
                  <w:r w:rsidRPr="00151987">
                    <w:rPr>
                      <w:rFonts w:ascii="Times New Roman" w:eastAsia="Times New Roman" w:hAnsi="Times New Roman"/>
                      <w:sz w:val="24"/>
                      <w:szCs w:val="24"/>
                    </w:rPr>
                    <w:t xml:space="preserve"> </w:t>
                  </w:r>
                  <w:proofErr w:type="spellStart"/>
                  <w:r w:rsidRPr="00151987">
                    <w:rPr>
                      <w:rFonts w:ascii="Times New Roman" w:eastAsia="Times New Roman" w:hAnsi="Times New Roman"/>
                      <w:i/>
                      <w:iCs/>
                      <w:sz w:val="24"/>
                      <w:szCs w:val="24"/>
                    </w:rPr>
                    <w:t>en</w:t>
                  </w:r>
                  <w:proofErr w:type="spellEnd"/>
                  <w:r w:rsidRPr="00151987">
                    <w:rPr>
                      <w:rFonts w:ascii="Times New Roman" w:eastAsia="Times New Roman" w:hAnsi="Times New Roman"/>
                      <w:i/>
                      <w:iCs/>
                      <w:sz w:val="24"/>
                      <w:szCs w:val="24"/>
                    </w:rPr>
                    <w:t xml:space="preserve"> pointe</w:t>
                  </w:r>
                  <w:r w:rsidRPr="00151987">
                    <w:rPr>
                      <w:rFonts w:ascii="Times New Roman" w:eastAsia="Times New Roman" w:hAnsi="Times New Roman"/>
                      <w:sz w:val="24"/>
                      <w:szCs w:val="24"/>
                    </w:rPr>
                    <w:t xml:space="preserve">. </w:t>
                  </w:r>
                </w:p>
                <w:p w:rsidR="00FC4CA2" w:rsidRPr="00151987" w:rsidRDefault="00FC4CA2" w:rsidP="00EC2601">
                  <w:p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sz w:val="24"/>
                      <w:szCs w:val="24"/>
                    </w:rPr>
                    <w:br/>
                  </w:r>
                </w:p>
              </w:tc>
            </w:tr>
          </w:tbl>
          <w:p w:rsidR="00FC4CA2" w:rsidRPr="00151987" w:rsidRDefault="00FC4CA2" w:rsidP="00EC2601">
            <w:pPr>
              <w:spacing w:after="0" w:line="240" w:lineRule="auto"/>
              <w:rPr>
                <w:rFonts w:ascii="Times New Roman" w:eastAsia="Times New Roman" w:hAnsi="Times New Roman"/>
                <w:sz w:val="24"/>
                <w:szCs w:val="24"/>
              </w:rPr>
            </w:pPr>
          </w:p>
        </w:tc>
      </w:tr>
    </w:tbl>
    <w:p w:rsidR="00FC4CA2" w:rsidRPr="00151987" w:rsidRDefault="00FC4CA2" w:rsidP="00FC4CA2">
      <w:pPr>
        <w:spacing w:after="0" w:line="240" w:lineRule="auto"/>
        <w:jc w:val="center"/>
        <w:rPr>
          <w:rFonts w:ascii="Times New Roman" w:eastAsia="Times New Roman" w:hAnsi="Times New Roman"/>
          <w:vanish/>
          <w:sz w:val="24"/>
          <w:szCs w:val="24"/>
        </w:rPr>
      </w:pPr>
      <w:bookmarkStart w:id="13" w:name="qualities"/>
      <w:bookmarkEnd w:id="13"/>
    </w:p>
    <w:tbl>
      <w:tblPr>
        <w:tblW w:w="5000"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480"/>
      </w:tblGrid>
      <w:tr w:rsidR="00FC4CA2" w:rsidRPr="00151987" w:rsidTr="00EC2601">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r w:rsidRPr="00151987">
              <w:rPr>
                <w:rFonts w:ascii="Times New Roman" w:eastAsia="Times New Roman" w:hAnsi="Times New Roman"/>
                <w:sz w:val="48"/>
                <w:szCs w:val="48"/>
              </w:rPr>
              <w:t>Q</w:t>
            </w:r>
            <w:r w:rsidRPr="00151987">
              <w:rPr>
                <w:rFonts w:ascii="Times New Roman" w:eastAsia="Times New Roman" w:hAnsi="Times New Roman"/>
                <w:sz w:val="36"/>
                <w:szCs w:val="36"/>
              </w:rPr>
              <w:t>UALITIES OF</w:t>
            </w:r>
            <w:r w:rsidRPr="00151987">
              <w:rPr>
                <w:rFonts w:ascii="Times New Roman" w:eastAsia="Times New Roman" w:hAnsi="Times New Roman"/>
                <w:sz w:val="24"/>
                <w:szCs w:val="24"/>
              </w:rPr>
              <w:t xml:space="preserve"> </w:t>
            </w:r>
            <w:r w:rsidRPr="00151987">
              <w:rPr>
                <w:rFonts w:ascii="Times New Roman" w:eastAsia="Times New Roman" w:hAnsi="Times New Roman"/>
                <w:sz w:val="48"/>
                <w:szCs w:val="48"/>
              </w:rPr>
              <w:t>L</w:t>
            </w:r>
            <w:r w:rsidRPr="00151987">
              <w:rPr>
                <w:rFonts w:ascii="Times New Roman" w:eastAsia="Times New Roman" w:hAnsi="Times New Roman"/>
                <w:sz w:val="36"/>
                <w:szCs w:val="36"/>
              </w:rPr>
              <w:t>IGHT</w:t>
            </w:r>
            <w:r w:rsidRPr="00151987">
              <w:rPr>
                <w:rFonts w:ascii="Times New Roman" w:eastAsia="Times New Roman" w:hAnsi="Times New Roman"/>
                <w:sz w:val="24"/>
                <w:szCs w:val="24"/>
              </w:rPr>
              <w:t xml:space="preserve"> </w:t>
            </w:r>
          </w:p>
        </w:tc>
      </w:tr>
      <w:tr w:rsidR="00FC4CA2" w:rsidRPr="00151987" w:rsidTr="00EC2601">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tbl>
            <w:tblPr>
              <w:tblpPr w:leftFromText="45" w:rightFromText="45" w:vertAnchor="text"/>
              <w:tblW w:w="5000" w:type="pct"/>
              <w:tblCellSpacing w:w="15" w:type="dxa"/>
              <w:tblCellMar>
                <w:top w:w="300" w:type="dxa"/>
                <w:left w:w="300" w:type="dxa"/>
                <w:bottom w:w="300" w:type="dxa"/>
                <w:right w:w="300" w:type="dxa"/>
              </w:tblCellMar>
              <w:tblLook w:val="04A0" w:firstRow="1" w:lastRow="0" w:firstColumn="1" w:lastColumn="0" w:noHBand="0" w:noVBand="1"/>
            </w:tblPr>
            <w:tblGrid>
              <w:gridCol w:w="9360"/>
            </w:tblGrid>
            <w:tr w:rsidR="00FC4CA2" w:rsidRPr="00151987" w:rsidTr="00EC2601">
              <w:trPr>
                <w:tblCellSpacing w:w="15" w:type="dxa"/>
              </w:trPr>
              <w:tc>
                <w:tcPr>
                  <w:tcW w:w="0" w:type="auto"/>
                  <w:vAlign w:val="center"/>
                  <w:hideMark/>
                </w:tcPr>
                <w:p w:rsidR="00FC4CA2" w:rsidRPr="00151987" w:rsidRDefault="00FC4CA2" w:rsidP="00EC2601">
                  <w:pPr>
                    <w:spacing w:after="0"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These are the attributes of light which can be manipulated in order to fulfill the seven functions, above: </w:t>
                  </w:r>
                </w:p>
              </w:tc>
            </w:tr>
            <w:tr w:rsidR="00FC4CA2" w:rsidRPr="00151987" w:rsidTr="00EC2601">
              <w:trPr>
                <w:tblCellSpacing w:w="15" w:type="dxa"/>
              </w:trPr>
              <w:tc>
                <w:tcPr>
                  <w:tcW w:w="0" w:type="auto"/>
                  <w:vAlign w:val="center"/>
                  <w:hideMark/>
                </w:tcPr>
                <w:p w:rsidR="00FC4CA2" w:rsidRPr="00151987" w:rsidRDefault="00FC4CA2" w:rsidP="00FC4CA2">
                  <w:pPr>
                    <w:numPr>
                      <w:ilvl w:val="0"/>
                      <w:numId w:val="11"/>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Intensity</w:t>
                  </w:r>
                  <w:r w:rsidRPr="00151987">
                    <w:rPr>
                      <w:rFonts w:ascii="Times New Roman" w:eastAsia="Times New Roman" w:hAnsi="Times New Roman"/>
                      <w:sz w:val="24"/>
                      <w:szCs w:val="24"/>
                    </w:rPr>
                    <w:t xml:space="preserve"> </w:t>
                  </w:r>
                </w:p>
                <w:p w:rsidR="00FC4CA2" w:rsidRPr="00151987" w:rsidRDefault="00FC4CA2" w:rsidP="00FC4CA2">
                  <w:pPr>
                    <w:numPr>
                      <w:ilvl w:val="0"/>
                      <w:numId w:val="11"/>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Color</w:t>
                  </w:r>
                  <w:r w:rsidRPr="00151987">
                    <w:rPr>
                      <w:rFonts w:ascii="Times New Roman" w:eastAsia="Times New Roman" w:hAnsi="Times New Roman"/>
                      <w:sz w:val="24"/>
                      <w:szCs w:val="24"/>
                    </w:rPr>
                    <w:t xml:space="preserve"> </w:t>
                  </w:r>
                </w:p>
                <w:p w:rsidR="00FC4CA2" w:rsidRPr="00151987" w:rsidRDefault="00FC4CA2" w:rsidP="00FC4CA2">
                  <w:pPr>
                    <w:numPr>
                      <w:ilvl w:val="0"/>
                      <w:numId w:val="11"/>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 xml:space="preserve">Distribution: </w:t>
                  </w:r>
                  <w:r w:rsidRPr="00151987">
                    <w:rPr>
                      <w:rFonts w:ascii="Times New Roman" w:eastAsia="Times New Roman" w:hAnsi="Times New Roman"/>
                      <w:sz w:val="24"/>
                      <w:szCs w:val="24"/>
                    </w:rPr>
                    <w:t xml:space="preserve">Essentially, where the light hits the stage and from what angles. If we have a blue light hitting the SL side of the stage, and a red light hitting SR, that's a matter of distribution. If we flood the whole stage with an even wash of blue light, that's distribution. If we have an actor isolated in a tight special, that's distribution. </w:t>
                  </w:r>
                </w:p>
                <w:p w:rsidR="00FC4CA2" w:rsidRPr="00151987" w:rsidRDefault="00FC4CA2" w:rsidP="00FC4CA2">
                  <w:pPr>
                    <w:numPr>
                      <w:ilvl w:val="0"/>
                      <w:numId w:val="11"/>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Movement:</w:t>
                  </w:r>
                  <w:r w:rsidRPr="00151987">
                    <w:rPr>
                      <w:rFonts w:ascii="Times New Roman" w:eastAsia="Times New Roman" w:hAnsi="Times New Roman"/>
                      <w:sz w:val="24"/>
                      <w:szCs w:val="24"/>
                    </w:rPr>
                    <w:t xml:space="preserve"> Any change in any of the other three qualities. </w:t>
                  </w:r>
                </w:p>
              </w:tc>
            </w:tr>
            <w:tr w:rsidR="00FC4CA2" w:rsidRPr="00151987" w:rsidTr="00EC2601">
              <w:trPr>
                <w:trHeight w:val="20"/>
                <w:tblCellSpacing w:w="15" w:type="dxa"/>
              </w:trPr>
              <w:tc>
                <w:tcPr>
                  <w:tcW w:w="0" w:type="auto"/>
                  <w:vAlign w:val="center"/>
                  <w:hideMark/>
                </w:tcPr>
                <w:p w:rsidR="00FC4CA2" w:rsidRPr="00151987" w:rsidRDefault="00FC4CA2" w:rsidP="00EC2601">
                  <w:pPr>
                    <w:spacing w:after="0" w:line="240" w:lineRule="auto"/>
                    <w:rPr>
                      <w:rFonts w:ascii="Times New Roman" w:eastAsia="Times New Roman" w:hAnsi="Times New Roman"/>
                      <w:sz w:val="24"/>
                      <w:szCs w:val="24"/>
                    </w:rPr>
                  </w:pPr>
                  <w:r>
                    <w:rPr>
                      <w:rFonts w:ascii="Times New Roman" w:eastAsia="Times New Roman" w:hAnsi="Times New Roman"/>
                      <w:sz w:val="24"/>
                      <w:szCs w:val="24"/>
                    </w:rPr>
                    <w:t>Another list:</w:t>
                  </w:r>
                </w:p>
              </w:tc>
            </w:tr>
            <w:tr w:rsidR="00FC4CA2" w:rsidRPr="00151987" w:rsidTr="00EC2601">
              <w:trPr>
                <w:tblCellSpacing w:w="15" w:type="dxa"/>
              </w:trPr>
              <w:tc>
                <w:tcPr>
                  <w:tcW w:w="0" w:type="auto"/>
                  <w:vAlign w:val="center"/>
                  <w:hideMark/>
                </w:tcPr>
                <w:p w:rsidR="00FC4CA2" w:rsidRPr="00151987" w:rsidRDefault="00FC4CA2" w:rsidP="00FC4CA2">
                  <w:pPr>
                    <w:numPr>
                      <w:ilvl w:val="0"/>
                      <w:numId w:val="12"/>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Intensity</w:t>
                  </w:r>
                  <w:r w:rsidRPr="00151987">
                    <w:rPr>
                      <w:rFonts w:ascii="Times New Roman" w:eastAsia="Times New Roman" w:hAnsi="Times New Roman"/>
                      <w:sz w:val="24"/>
                      <w:szCs w:val="24"/>
                    </w:rPr>
                    <w:t xml:space="preserve"> </w:t>
                  </w:r>
                </w:p>
                <w:p w:rsidR="00FC4CA2" w:rsidRPr="00151987" w:rsidRDefault="00FC4CA2" w:rsidP="00FC4CA2">
                  <w:pPr>
                    <w:numPr>
                      <w:ilvl w:val="0"/>
                      <w:numId w:val="12"/>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Distribution</w:t>
                  </w:r>
                  <w:r w:rsidRPr="00151987">
                    <w:rPr>
                      <w:rFonts w:ascii="Times New Roman" w:eastAsia="Times New Roman" w:hAnsi="Times New Roman"/>
                      <w:sz w:val="24"/>
                      <w:szCs w:val="24"/>
                    </w:rPr>
                    <w:t xml:space="preserve"> </w:t>
                  </w:r>
                </w:p>
                <w:p w:rsidR="00FC4CA2" w:rsidRPr="00151987" w:rsidRDefault="00FC4CA2" w:rsidP="00FC4CA2">
                  <w:pPr>
                    <w:numPr>
                      <w:ilvl w:val="0"/>
                      <w:numId w:val="12"/>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Angle</w:t>
                  </w:r>
                  <w:r w:rsidRPr="00151987">
                    <w:rPr>
                      <w:rFonts w:ascii="Times New Roman" w:eastAsia="Times New Roman" w:hAnsi="Times New Roman"/>
                      <w:sz w:val="24"/>
                      <w:szCs w:val="24"/>
                    </w:rPr>
                    <w:t xml:space="preserve"> </w:t>
                  </w:r>
                </w:p>
                <w:p w:rsidR="00FC4CA2" w:rsidRPr="00151987" w:rsidRDefault="00FC4CA2" w:rsidP="00FC4CA2">
                  <w:pPr>
                    <w:numPr>
                      <w:ilvl w:val="0"/>
                      <w:numId w:val="12"/>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Color</w:t>
                  </w:r>
                  <w:r w:rsidRPr="00151987">
                    <w:rPr>
                      <w:rFonts w:ascii="Times New Roman" w:eastAsia="Times New Roman" w:hAnsi="Times New Roman"/>
                      <w:sz w:val="24"/>
                      <w:szCs w:val="24"/>
                    </w:rPr>
                    <w:t xml:space="preserve"> </w:t>
                  </w:r>
                </w:p>
                <w:p w:rsidR="00FC4CA2" w:rsidRPr="00151987" w:rsidRDefault="00FC4CA2" w:rsidP="00FC4CA2">
                  <w:pPr>
                    <w:numPr>
                      <w:ilvl w:val="0"/>
                      <w:numId w:val="12"/>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Change and movement</w:t>
                  </w:r>
                  <w:r w:rsidRPr="00151987">
                    <w:rPr>
                      <w:rFonts w:ascii="Times New Roman" w:eastAsia="Times New Roman" w:hAnsi="Times New Roman"/>
                      <w:sz w:val="24"/>
                      <w:szCs w:val="24"/>
                    </w:rPr>
                    <w:t xml:space="preserve"> </w:t>
                  </w:r>
                </w:p>
                <w:p w:rsidR="00FC4CA2" w:rsidRPr="00151987" w:rsidRDefault="00FC4CA2" w:rsidP="00FC4CA2">
                  <w:pPr>
                    <w:numPr>
                      <w:ilvl w:val="0"/>
                      <w:numId w:val="12"/>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Visual quality of the light field</w:t>
                  </w:r>
                  <w:r w:rsidRPr="00151987">
                    <w:rPr>
                      <w:rFonts w:ascii="Times New Roman" w:eastAsia="Times New Roman" w:hAnsi="Times New Roman"/>
                      <w:sz w:val="24"/>
                      <w:szCs w:val="24"/>
                    </w:rPr>
                    <w:t xml:space="preserve"> (diffuse, soft edged, or even and hard, with or without a clear outline.) </w:t>
                  </w:r>
                </w:p>
                <w:p w:rsidR="00FC4CA2" w:rsidRPr="00151987" w:rsidRDefault="00FC4CA2" w:rsidP="00FC4CA2">
                  <w:pPr>
                    <w:numPr>
                      <w:ilvl w:val="0"/>
                      <w:numId w:val="12"/>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b/>
                      <w:bCs/>
                      <w:sz w:val="24"/>
                      <w:szCs w:val="24"/>
                    </w:rPr>
                    <w:t>External look</w:t>
                  </w:r>
                  <w:r w:rsidRPr="00151987">
                    <w:rPr>
                      <w:rFonts w:ascii="Times New Roman" w:eastAsia="Times New Roman" w:hAnsi="Times New Roman"/>
                      <w:sz w:val="24"/>
                      <w:szCs w:val="24"/>
                    </w:rPr>
                    <w:t xml:space="preserve">: beams cutting through smoke filled air. </w:t>
                  </w:r>
                </w:p>
              </w:tc>
            </w:tr>
          </w:tbl>
          <w:p w:rsidR="00FC4CA2" w:rsidRPr="00151987" w:rsidRDefault="00FC4CA2" w:rsidP="00EC2601">
            <w:pPr>
              <w:spacing w:after="0" w:line="240" w:lineRule="auto"/>
              <w:jc w:val="center"/>
              <w:rPr>
                <w:rFonts w:ascii="Times New Roman" w:eastAsia="Times New Roman" w:hAnsi="Times New Roman"/>
                <w:sz w:val="24"/>
                <w:szCs w:val="24"/>
              </w:rPr>
            </w:pPr>
          </w:p>
        </w:tc>
      </w:tr>
    </w:tbl>
    <w:p w:rsidR="00FC4CA2" w:rsidRPr="00151987" w:rsidRDefault="00FC4CA2" w:rsidP="00FC4CA2">
      <w:pPr>
        <w:spacing w:after="0" w:line="240" w:lineRule="auto"/>
        <w:jc w:val="center"/>
        <w:rPr>
          <w:rFonts w:ascii="Times New Roman" w:eastAsia="Times New Roman" w:hAnsi="Times New Roman"/>
          <w:vanish/>
          <w:sz w:val="24"/>
          <w:szCs w:val="24"/>
        </w:rPr>
      </w:pPr>
      <w:bookmarkStart w:id="14" w:name="reflections"/>
      <w:bookmarkEnd w:id="14"/>
    </w:p>
    <w:tbl>
      <w:tblPr>
        <w:tblW w:w="5000"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480"/>
      </w:tblGrid>
      <w:tr w:rsidR="00FC4CA2" w:rsidRPr="00151987" w:rsidTr="00EC2601">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r w:rsidRPr="00151987">
              <w:rPr>
                <w:rFonts w:ascii="Times New Roman" w:eastAsia="Times New Roman" w:hAnsi="Times New Roman"/>
                <w:sz w:val="48"/>
                <w:szCs w:val="48"/>
              </w:rPr>
              <w:t>R</w:t>
            </w:r>
            <w:r w:rsidRPr="00151987">
              <w:rPr>
                <w:rFonts w:ascii="Times New Roman" w:eastAsia="Times New Roman" w:hAnsi="Times New Roman"/>
                <w:sz w:val="36"/>
                <w:szCs w:val="36"/>
              </w:rPr>
              <w:t>EFLECTIONS AND</w:t>
            </w:r>
            <w:r w:rsidRPr="00151987">
              <w:rPr>
                <w:rFonts w:ascii="Times New Roman" w:eastAsia="Times New Roman" w:hAnsi="Times New Roman"/>
                <w:sz w:val="24"/>
                <w:szCs w:val="24"/>
              </w:rPr>
              <w:t xml:space="preserve"> </w:t>
            </w:r>
            <w:r w:rsidRPr="00151987">
              <w:rPr>
                <w:rFonts w:ascii="Times New Roman" w:eastAsia="Times New Roman" w:hAnsi="Times New Roman"/>
                <w:sz w:val="48"/>
                <w:szCs w:val="48"/>
              </w:rPr>
              <w:t>R</w:t>
            </w:r>
            <w:r w:rsidRPr="00151987">
              <w:rPr>
                <w:rFonts w:ascii="Times New Roman" w:eastAsia="Times New Roman" w:hAnsi="Times New Roman"/>
                <w:sz w:val="36"/>
                <w:szCs w:val="36"/>
              </w:rPr>
              <w:t>EFLECTORS</w:t>
            </w:r>
            <w:r w:rsidRPr="00151987">
              <w:rPr>
                <w:rFonts w:ascii="Times New Roman" w:eastAsia="Times New Roman" w:hAnsi="Times New Roman"/>
                <w:sz w:val="24"/>
                <w:szCs w:val="24"/>
              </w:rPr>
              <w:t xml:space="preserve"> </w:t>
            </w:r>
          </w:p>
        </w:tc>
      </w:tr>
      <w:tr w:rsidR="00FC4CA2" w:rsidRPr="00151987" w:rsidTr="00EC2601">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tbl>
            <w:tblPr>
              <w:tblW w:w="0" w:type="auto"/>
              <w:jc w:val="center"/>
              <w:tblCellSpacing w:w="15" w:type="dxa"/>
              <w:tblCellMar>
                <w:top w:w="300" w:type="dxa"/>
                <w:left w:w="300" w:type="dxa"/>
                <w:bottom w:w="300" w:type="dxa"/>
                <w:right w:w="300" w:type="dxa"/>
              </w:tblCellMar>
              <w:tblLook w:val="04A0" w:firstRow="1" w:lastRow="0" w:firstColumn="1" w:lastColumn="0" w:noHBand="0" w:noVBand="1"/>
            </w:tblPr>
            <w:tblGrid>
              <w:gridCol w:w="9360"/>
            </w:tblGrid>
            <w:tr w:rsidR="00FC4CA2" w:rsidRPr="00151987" w:rsidTr="00EC2601">
              <w:trPr>
                <w:trHeight w:val="11613"/>
                <w:tblCellSpacing w:w="15" w:type="dxa"/>
                <w:jc w:val="center"/>
              </w:trPr>
              <w:tc>
                <w:tcPr>
                  <w:tcW w:w="0" w:type="auto"/>
                  <w:vAlign w:val="center"/>
                  <w:hideMark/>
                </w:tcPr>
                <w:p w:rsidR="00FC4CA2" w:rsidRPr="00151987" w:rsidRDefault="00FC4CA2" w:rsidP="00EC2601">
                  <w:pPr>
                    <w:spacing w:after="0" w:line="240" w:lineRule="auto"/>
                    <w:rPr>
                      <w:rFonts w:ascii="Times New Roman" w:eastAsia="Times New Roman" w:hAnsi="Times New Roman"/>
                      <w:sz w:val="24"/>
                      <w:szCs w:val="24"/>
                    </w:rPr>
                  </w:pPr>
                  <w:r w:rsidRPr="00151987">
                    <w:rPr>
                      <w:rFonts w:ascii="Times New Roman" w:eastAsia="Times New Roman" w:hAnsi="Times New Roman"/>
                      <w:sz w:val="24"/>
                      <w:szCs w:val="24"/>
                    </w:rPr>
                    <w:lastRenderedPageBreak/>
                    <w:t xml:space="preserve">There are four types of reflection: </w:t>
                  </w:r>
                </w:p>
                <w:p w:rsidR="00FC4CA2" w:rsidRPr="00151987" w:rsidRDefault="00FC4CA2" w:rsidP="00FC4CA2">
                  <w:pPr>
                    <w:numPr>
                      <w:ilvl w:val="0"/>
                      <w:numId w:val="13"/>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Specular Reflection changes the direction of a beam of light without otherwise appreciably altering the nature of beam. A mirror is a specular reflector. </w:t>
                  </w:r>
                </w:p>
                <w:p w:rsidR="00FC4CA2" w:rsidRPr="00151987" w:rsidRDefault="00FC4CA2" w:rsidP="00EC2601">
                  <w:pPr>
                    <w:spacing w:beforeAutospacing="1" w:after="0" w:afterAutospacing="1" w:line="240" w:lineRule="auto"/>
                    <w:ind w:left="720"/>
                    <w:jc w:val="center"/>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5022215" cy="2101850"/>
                        <wp:effectExtent l="19050" t="0" r="6985" b="0"/>
                        <wp:docPr id="10" name="Picture 10" descr="specu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pecular"/>
                                <pic:cNvPicPr>
                                  <a:picLocks noChangeAspect="1" noChangeArrowheads="1"/>
                                </pic:cNvPicPr>
                              </pic:nvPicPr>
                              <pic:blipFill>
                                <a:blip r:embed="rId104" cstate="print"/>
                                <a:srcRect/>
                                <a:stretch>
                                  <a:fillRect/>
                                </a:stretch>
                              </pic:blipFill>
                              <pic:spPr bwMode="auto">
                                <a:xfrm>
                                  <a:off x="0" y="0"/>
                                  <a:ext cx="5022215" cy="2101850"/>
                                </a:xfrm>
                                <a:prstGeom prst="rect">
                                  <a:avLst/>
                                </a:prstGeom>
                                <a:noFill/>
                                <a:ln w="9525">
                                  <a:noFill/>
                                  <a:miter lim="800000"/>
                                  <a:headEnd/>
                                  <a:tailEnd/>
                                </a:ln>
                              </pic:spPr>
                            </pic:pic>
                          </a:graphicData>
                        </a:graphic>
                      </wp:inline>
                    </w:drawing>
                  </w:r>
                </w:p>
                <w:p w:rsidR="00FC4CA2" w:rsidRPr="00151987" w:rsidRDefault="00FC4CA2" w:rsidP="00FC4CA2">
                  <w:pPr>
                    <w:numPr>
                      <w:ilvl w:val="0"/>
                      <w:numId w:val="13"/>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Diffuse Reflection occurs when the beam of light is completely dispersed. The light bounces off the reflector in all directions. Example: flat paint. </w:t>
                  </w:r>
                </w:p>
                <w:p w:rsidR="00FC4CA2" w:rsidRPr="00151987" w:rsidRDefault="00FC4CA2" w:rsidP="00EC2601">
                  <w:pPr>
                    <w:spacing w:beforeAutospacing="1" w:after="0" w:afterAutospacing="1" w:line="240" w:lineRule="auto"/>
                    <w:ind w:left="720"/>
                    <w:jc w:val="center"/>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2852420" cy="1528445"/>
                        <wp:effectExtent l="19050" t="0" r="5080" b="0"/>
                        <wp:docPr id="11" name="Picture 11" descr="diff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iffuse"/>
                                <pic:cNvPicPr>
                                  <a:picLocks noChangeAspect="1" noChangeArrowheads="1"/>
                                </pic:cNvPicPr>
                              </pic:nvPicPr>
                              <pic:blipFill>
                                <a:blip r:embed="rId105" cstate="print"/>
                                <a:srcRect/>
                                <a:stretch>
                                  <a:fillRect/>
                                </a:stretch>
                              </pic:blipFill>
                              <pic:spPr bwMode="auto">
                                <a:xfrm>
                                  <a:off x="0" y="0"/>
                                  <a:ext cx="2852420" cy="1528445"/>
                                </a:xfrm>
                                <a:prstGeom prst="rect">
                                  <a:avLst/>
                                </a:prstGeom>
                                <a:noFill/>
                                <a:ln w="9525">
                                  <a:noFill/>
                                  <a:miter lim="800000"/>
                                  <a:headEnd/>
                                  <a:tailEnd/>
                                </a:ln>
                              </pic:spPr>
                            </pic:pic>
                          </a:graphicData>
                        </a:graphic>
                      </wp:inline>
                    </w:drawing>
                  </w:r>
                </w:p>
                <w:p w:rsidR="00FC4CA2" w:rsidRPr="00151987" w:rsidRDefault="00FC4CA2" w:rsidP="00FC4CA2">
                  <w:pPr>
                    <w:numPr>
                      <w:ilvl w:val="0"/>
                      <w:numId w:val="13"/>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Spread Reflection is similar to diffuse reflection, except that a greater percentage of the light is reflected along the angle of reflection than along any other line. Example: crumpled-up aluminum foil. </w:t>
                  </w:r>
                </w:p>
                <w:p w:rsidR="00FC4CA2" w:rsidRPr="00151987" w:rsidRDefault="00FC4CA2" w:rsidP="00EC2601">
                  <w:pPr>
                    <w:spacing w:before="100" w:beforeAutospacing="1" w:after="100" w:afterAutospacing="1" w:line="240" w:lineRule="auto"/>
                    <w:ind w:left="720"/>
                    <w:jc w:val="center"/>
                    <w:rPr>
                      <w:rFonts w:ascii="Times New Roman" w:eastAsia="Times New Roman" w:hAnsi="Times New Roman"/>
                      <w:sz w:val="24"/>
                      <w:szCs w:val="24"/>
                    </w:rPr>
                  </w:pPr>
                  <w:r>
                    <w:rPr>
                      <w:rFonts w:ascii="Times New Roman" w:eastAsia="Times New Roman" w:hAnsi="Times New Roman"/>
                      <w:noProof/>
                      <w:sz w:val="24"/>
                      <w:szCs w:val="24"/>
                    </w:rPr>
                    <w:lastRenderedPageBreak/>
                    <w:drawing>
                      <wp:inline distT="0" distB="0" distL="0" distR="0">
                        <wp:extent cx="2852420" cy="1542415"/>
                        <wp:effectExtent l="19050" t="0" r="5080" b="0"/>
                        <wp:docPr id="12" name="Picture 12" descr="spr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pread"/>
                                <pic:cNvPicPr>
                                  <a:picLocks noChangeAspect="1" noChangeArrowheads="1"/>
                                </pic:cNvPicPr>
                              </pic:nvPicPr>
                              <pic:blipFill>
                                <a:blip r:embed="rId106" cstate="print"/>
                                <a:srcRect/>
                                <a:stretch>
                                  <a:fillRect/>
                                </a:stretch>
                              </pic:blipFill>
                              <pic:spPr bwMode="auto">
                                <a:xfrm>
                                  <a:off x="0" y="0"/>
                                  <a:ext cx="2852420" cy="1542415"/>
                                </a:xfrm>
                                <a:prstGeom prst="rect">
                                  <a:avLst/>
                                </a:prstGeom>
                                <a:noFill/>
                                <a:ln w="9525">
                                  <a:noFill/>
                                  <a:miter lim="800000"/>
                                  <a:headEnd/>
                                  <a:tailEnd/>
                                </a:ln>
                              </pic:spPr>
                            </pic:pic>
                          </a:graphicData>
                        </a:graphic>
                      </wp:inline>
                    </w:drawing>
                  </w:r>
                </w:p>
                <w:p w:rsidR="00FC4CA2" w:rsidRPr="00151987" w:rsidRDefault="00FC4CA2" w:rsidP="00FC4CA2">
                  <w:pPr>
                    <w:numPr>
                      <w:ilvl w:val="0"/>
                      <w:numId w:val="13"/>
                    </w:num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Mixed Reflection is a mixture of diffuse and specular reflections. Examples: a doorknob / shiny wood floor /gold watch </w:t>
                  </w:r>
                </w:p>
                <w:p w:rsidR="00FC4CA2" w:rsidRPr="00151987" w:rsidRDefault="00FC4CA2" w:rsidP="00EC2601">
                  <w:pPr>
                    <w:spacing w:before="100" w:beforeAutospacing="1" w:after="100" w:afterAutospacing="1" w:line="240" w:lineRule="auto"/>
                    <w:ind w:left="720"/>
                    <w:jc w:val="center"/>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2852420" cy="1515110"/>
                        <wp:effectExtent l="19050" t="0" r="5080" b="0"/>
                        <wp:docPr id="13" name="Picture 13" descr="mix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ixed"/>
                                <pic:cNvPicPr>
                                  <a:picLocks noChangeAspect="1" noChangeArrowheads="1"/>
                                </pic:cNvPicPr>
                              </pic:nvPicPr>
                              <pic:blipFill>
                                <a:blip r:embed="rId107" cstate="print"/>
                                <a:srcRect/>
                                <a:stretch>
                                  <a:fillRect/>
                                </a:stretch>
                              </pic:blipFill>
                              <pic:spPr bwMode="auto">
                                <a:xfrm>
                                  <a:off x="0" y="0"/>
                                  <a:ext cx="2852420" cy="1515110"/>
                                </a:xfrm>
                                <a:prstGeom prst="rect">
                                  <a:avLst/>
                                </a:prstGeom>
                                <a:noFill/>
                                <a:ln w="9525">
                                  <a:noFill/>
                                  <a:miter lim="800000"/>
                                  <a:headEnd/>
                                  <a:tailEnd/>
                                </a:ln>
                              </pic:spPr>
                            </pic:pic>
                          </a:graphicData>
                        </a:graphic>
                      </wp:inline>
                    </w:drawing>
                  </w:r>
                </w:p>
                <w:p w:rsidR="00FC4CA2" w:rsidRPr="00151987" w:rsidRDefault="00FC4CA2" w:rsidP="00EC2601">
                  <w:p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sz w:val="24"/>
                      <w:szCs w:val="24"/>
                    </w:rPr>
                    <w:br/>
                    <w:t xml:space="preserve">Why do we use reflectors in stage lights? Because if we didn't, the only light we'd get out of a stage lighting fixture would be the light radiated from the lamp in the direction of the stage. Since our goal is to achieve the highest level of efficiency, reflectors enable us to capture and use light beams which would otherwise be lost. </w:t>
                  </w:r>
                </w:p>
                <w:p w:rsidR="00FC4CA2" w:rsidRPr="00151987" w:rsidRDefault="00FC4CA2" w:rsidP="00EC2601">
                  <w:p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Stage lighting fixtures use several types of reflectors. Almost all use specular reflection. These are the most common: </w:t>
                  </w:r>
                </w:p>
                <w:tbl>
                  <w:tblPr>
                    <w:tblW w:w="9703" w:type="dxa"/>
                    <w:tblCellSpacing w:w="15" w:type="dxa"/>
                    <w:tblCellMar>
                      <w:top w:w="180" w:type="dxa"/>
                      <w:left w:w="180" w:type="dxa"/>
                      <w:bottom w:w="180" w:type="dxa"/>
                      <w:right w:w="180" w:type="dxa"/>
                    </w:tblCellMar>
                    <w:tblLook w:val="04A0" w:firstRow="1" w:lastRow="0" w:firstColumn="1" w:lastColumn="0" w:noHBand="0" w:noVBand="1"/>
                  </w:tblPr>
                  <w:tblGrid>
                    <w:gridCol w:w="3268"/>
                    <w:gridCol w:w="6435"/>
                  </w:tblGrid>
                  <w:tr w:rsidR="00FC4CA2" w:rsidRPr="00151987" w:rsidTr="00EC2601">
                    <w:trPr>
                      <w:trHeight w:val="23"/>
                      <w:tblCellSpacing w:w="15" w:type="dxa"/>
                    </w:trPr>
                    <w:tc>
                      <w:tcPr>
                        <w:tcW w:w="3528" w:type="dxa"/>
                        <w:hideMark/>
                      </w:tcPr>
                      <w:p w:rsidR="00FC4CA2" w:rsidRPr="00151987" w:rsidRDefault="00FC4CA2" w:rsidP="00EC2601">
                        <w:pPr>
                          <w:spacing w:after="0" w:line="240" w:lineRule="auto"/>
                          <w:rPr>
                            <w:rFonts w:ascii="Times New Roman" w:eastAsia="Times New Roman" w:hAnsi="Times New Roman"/>
                            <w:sz w:val="24"/>
                            <w:szCs w:val="24"/>
                          </w:rPr>
                        </w:pPr>
                        <w:r w:rsidRPr="00151987">
                          <w:rPr>
                            <w:rFonts w:ascii="Times New Roman" w:eastAsia="Times New Roman" w:hAnsi="Times New Roman"/>
                            <w:sz w:val="36"/>
                            <w:szCs w:val="36"/>
                          </w:rPr>
                          <w:t>E</w:t>
                        </w:r>
                        <w:r w:rsidRPr="00151987">
                          <w:rPr>
                            <w:rFonts w:ascii="Times New Roman" w:eastAsia="Times New Roman" w:hAnsi="Times New Roman"/>
                            <w:sz w:val="24"/>
                            <w:szCs w:val="24"/>
                          </w:rPr>
                          <w:t xml:space="preserve">LLIPSOIDAL </w:t>
                        </w:r>
                        <w:r w:rsidRPr="00151987">
                          <w:rPr>
                            <w:rFonts w:ascii="Times New Roman" w:eastAsia="Times New Roman" w:hAnsi="Times New Roman"/>
                            <w:sz w:val="36"/>
                            <w:szCs w:val="36"/>
                          </w:rPr>
                          <w:t>R</w:t>
                        </w:r>
                        <w:r w:rsidRPr="00151987">
                          <w:rPr>
                            <w:rFonts w:ascii="Times New Roman" w:eastAsia="Times New Roman" w:hAnsi="Times New Roman"/>
                            <w:sz w:val="24"/>
                            <w:szCs w:val="24"/>
                          </w:rPr>
                          <w:t xml:space="preserve">EFLECTOR </w:t>
                        </w:r>
                      </w:p>
                    </w:tc>
                    <w:tc>
                      <w:tcPr>
                        <w:tcW w:w="0" w:type="auto"/>
                        <w:hideMark/>
                      </w:tcPr>
                      <w:p w:rsidR="00FC4CA2" w:rsidRPr="00151987" w:rsidRDefault="00FC4CA2" w:rsidP="00EC2601">
                        <w:pPr>
                          <w:spacing w:after="0"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An ellipse is "a closed curve, generated by a point moving in such a way that the sum of its distances from two fixed points is constant." An ellipsoid is a 3-dimensional ellipse. An ellipsoidal reflector has two focal points; light rays originating at one focal point converge at the other. An ellipsoidal reflector is actually ½ of an ellipsoid. </w:t>
                        </w:r>
                      </w:p>
                      <w:p w:rsidR="00FC4CA2" w:rsidRPr="00151987" w:rsidRDefault="00FC4CA2" w:rsidP="00EC2601">
                        <w:pPr>
                          <w:spacing w:before="100" w:beforeAutospacing="1" w:after="100" w:afterAutospacing="1" w:line="240" w:lineRule="auto"/>
                          <w:jc w:val="center"/>
                          <w:rPr>
                            <w:rFonts w:ascii="Times New Roman" w:eastAsia="Times New Roman" w:hAnsi="Times New Roman"/>
                            <w:sz w:val="24"/>
                            <w:szCs w:val="24"/>
                          </w:rPr>
                        </w:pPr>
                        <w:r>
                          <w:rPr>
                            <w:rFonts w:ascii="Times New Roman" w:eastAsia="Times New Roman" w:hAnsi="Times New Roman"/>
                            <w:noProof/>
                            <w:sz w:val="24"/>
                            <w:szCs w:val="24"/>
                          </w:rPr>
                          <w:lastRenderedPageBreak/>
                          <w:drawing>
                            <wp:inline distT="0" distB="0" distL="0" distR="0">
                              <wp:extent cx="3807460" cy="3807460"/>
                              <wp:effectExtent l="19050" t="0" r="2540" b="0"/>
                              <wp:docPr id="14" name="Picture 14" descr="ellipsoidal_refl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llipsoidal_reflector"/>
                                      <pic:cNvPicPr>
                                        <a:picLocks noChangeAspect="1" noChangeArrowheads="1"/>
                                      </pic:cNvPicPr>
                                    </pic:nvPicPr>
                                    <pic:blipFill>
                                      <a:blip r:embed="rId108" cstate="print"/>
                                      <a:srcRect/>
                                      <a:stretch>
                                        <a:fillRect/>
                                      </a:stretch>
                                    </pic:blipFill>
                                    <pic:spPr bwMode="auto">
                                      <a:xfrm>
                                        <a:off x="0" y="0"/>
                                        <a:ext cx="3807460" cy="3807460"/>
                                      </a:xfrm>
                                      <a:prstGeom prst="rect">
                                        <a:avLst/>
                                      </a:prstGeom>
                                      <a:noFill/>
                                      <a:ln w="9525">
                                        <a:noFill/>
                                        <a:miter lim="800000"/>
                                        <a:headEnd/>
                                        <a:tailEnd/>
                                      </a:ln>
                                    </pic:spPr>
                                  </pic:pic>
                                </a:graphicData>
                              </a:graphic>
                            </wp:inline>
                          </w:drawing>
                        </w:r>
                      </w:p>
                    </w:tc>
                  </w:tr>
                  <w:tr w:rsidR="00FC4CA2" w:rsidRPr="00151987" w:rsidTr="00EC2601">
                    <w:trPr>
                      <w:trHeight w:val="483"/>
                      <w:tblCellSpacing w:w="15" w:type="dxa"/>
                    </w:trPr>
                    <w:tc>
                      <w:tcPr>
                        <w:tcW w:w="3528" w:type="dxa"/>
                        <w:hideMark/>
                      </w:tcPr>
                      <w:p w:rsidR="00FC4CA2" w:rsidRPr="00151987" w:rsidRDefault="00FC4CA2" w:rsidP="00EC2601">
                        <w:pPr>
                          <w:spacing w:after="0" w:line="240" w:lineRule="auto"/>
                          <w:rPr>
                            <w:rFonts w:ascii="Times New Roman" w:eastAsia="Times New Roman" w:hAnsi="Times New Roman"/>
                            <w:sz w:val="24"/>
                            <w:szCs w:val="24"/>
                          </w:rPr>
                        </w:pPr>
                        <w:r w:rsidRPr="00151987">
                          <w:rPr>
                            <w:rFonts w:ascii="Times New Roman" w:eastAsia="Times New Roman" w:hAnsi="Times New Roman"/>
                            <w:sz w:val="36"/>
                            <w:szCs w:val="36"/>
                          </w:rPr>
                          <w:lastRenderedPageBreak/>
                          <w:t>S</w:t>
                        </w:r>
                        <w:r w:rsidRPr="00151987">
                          <w:rPr>
                            <w:rFonts w:ascii="Times New Roman" w:eastAsia="Times New Roman" w:hAnsi="Times New Roman"/>
                            <w:sz w:val="24"/>
                            <w:szCs w:val="24"/>
                          </w:rPr>
                          <w:t xml:space="preserve">PHERICAL </w:t>
                        </w:r>
                        <w:r w:rsidRPr="00151987">
                          <w:rPr>
                            <w:rFonts w:ascii="Times New Roman" w:eastAsia="Times New Roman" w:hAnsi="Times New Roman"/>
                            <w:sz w:val="36"/>
                            <w:szCs w:val="36"/>
                          </w:rPr>
                          <w:t>R</w:t>
                        </w:r>
                        <w:r w:rsidRPr="00151987">
                          <w:rPr>
                            <w:rFonts w:ascii="Times New Roman" w:eastAsia="Times New Roman" w:hAnsi="Times New Roman"/>
                            <w:sz w:val="24"/>
                            <w:szCs w:val="24"/>
                          </w:rPr>
                          <w:t xml:space="preserve">EFLECTOR </w:t>
                        </w:r>
                      </w:p>
                    </w:tc>
                    <w:tc>
                      <w:tcPr>
                        <w:tcW w:w="0" w:type="auto"/>
                        <w:hideMark/>
                      </w:tcPr>
                      <w:p w:rsidR="00FC4CA2" w:rsidRPr="00151987" w:rsidRDefault="00FC4CA2" w:rsidP="00EC2601">
                        <w:pPr>
                          <w:spacing w:after="0"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Spherical reflectors reflect all beams which strike the reflector from or through the center of curvature back through the center of curvature. This is indicated by the red lines and arrows in the drawing below. </w:t>
                        </w:r>
                      </w:p>
                      <w:p w:rsidR="00FC4CA2" w:rsidRPr="00151987" w:rsidRDefault="00FC4CA2" w:rsidP="00EC2601">
                        <w:p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The focal point is at 1/2 the radius of the sphere. As with parabolic reflectors (see the section below), any beam that passes through the focal point and strikes the mirror will be reflected out in parallel rays. This is indicated by the amber lines and arrows in the drawing below. </w:t>
                        </w:r>
                      </w:p>
                      <w:p w:rsidR="00FC4CA2" w:rsidRPr="00151987" w:rsidRDefault="00FC4CA2" w:rsidP="00EC2601">
                        <w:pPr>
                          <w:spacing w:before="100" w:beforeAutospacing="1" w:after="100" w:afterAutospacing="1" w:line="240" w:lineRule="auto"/>
                          <w:jc w:val="center"/>
                          <w:rPr>
                            <w:rFonts w:ascii="Times New Roman" w:eastAsia="Times New Roman" w:hAnsi="Times New Roman"/>
                            <w:sz w:val="24"/>
                            <w:szCs w:val="24"/>
                          </w:rPr>
                        </w:pPr>
                        <w:r>
                          <w:rPr>
                            <w:rFonts w:ascii="Times New Roman" w:eastAsia="Times New Roman" w:hAnsi="Times New Roman"/>
                            <w:noProof/>
                            <w:sz w:val="24"/>
                            <w:szCs w:val="24"/>
                          </w:rPr>
                          <w:lastRenderedPageBreak/>
                          <w:drawing>
                            <wp:inline distT="0" distB="0" distL="0" distR="0">
                              <wp:extent cx="2852420" cy="2852420"/>
                              <wp:effectExtent l="19050" t="0" r="5080" b="0"/>
                              <wp:docPr id="15" name="Picture 15" descr="spherical_refl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pherical_reflector"/>
                                      <pic:cNvPicPr>
                                        <a:picLocks noChangeAspect="1" noChangeArrowheads="1"/>
                                      </pic:cNvPicPr>
                                    </pic:nvPicPr>
                                    <pic:blipFill>
                                      <a:blip r:embed="rId109" cstate="print"/>
                                      <a:srcRect/>
                                      <a:stretch>
                                        <a:fillRect/>
                                      </a:stretch>
                                    </pic:blipFill>
                                    <pic:spPr bwMode="auto">
                                      <a:xfrm>
                                        <a:off x="0" y="0"/>
                                        <a:ext cx="2852420" cy="2852420"/>
                                      </a:xfrm>
                                      <a:prstGeom prst="rect">
                                        <a:avLst/>
                                      </a:prstGeom>
                                      <a:noFill/>
                                      <a:ln w="9525">
                                        <a:noFill/>
                                        <a:miter lim="800000"/>
                                        <a:headEnd/>
                                        <a:tailEnd/>
                                      </a:ln>
                                    </pic:spPr>
                                  </pic:pic>
                                </a:graphicData>
                              </a:graphic>
                            </wp:inline>
                          </w:drawing>
                        </w:r>
                      </w:p>
                    </w:tc>
                  </w:tr>
                  <w:tr w:rsidR="00FC4CA2" w:rsidRPr="00151987" w:rsidTr="00EC2601">
                    <w:trPr>
                      <w:trHeight w:val="772"/>
                      <w:tblCellSpacing w:w="15" w:type="dxa"/>
                    </w:trPr>
                    <w:tc>
                      <w:tcPr>
                        <w:tcW w:w="3528" w:type="dxa"/>
                        <w:hideMark/>
                      </w:tcPr>
                      <w:p w:rsidR="00FC4CA2" w:rsidRPr="00151987" w:rsidRDefault="00FC4CA2" w:rsidP="00EC2601">
                        <w:pPr>
                          <w:spacing w:after="0" w:line="240" w:lineRule="auto"/>
                          <w:rPr>
                            <w:rFonts w:ascii="Times New Roman" w:eastAsia="Times New Roman" w:hAnsi="Times New Roman"/>
                            <w:sz w:val="24"/>
                            <w:szCs w:val="24"/>
                          </w:rPr>
                        </w:pPr>
                        <w:r w:rsidRPr="00151987">
                          <w:rPr>
                            <w:rFonts w:ascii="Times New Roman" w:eastAsia="Times New Roman" w:hAnsi="Times New Roman"/>
                            <w:sz w:val="36"/>
                            <w:szCs w:val="36"/>
                          </w:rPr>
                          <w:lastRenderedPageBreak/>
                          <w:t>P</w:t>
                        </w:r>
                        <w:r w:rsidRPr="00151987">
                          <w:rPr>
                            <w:rFonts w:ascii="Times New Roman" w:eastAsia="Times New Roman" w:hAnsi="Times New Roman"/>
                            <w:sz w:val="24"/>
                            <w:szCs w:val="24"/>
                          </w:rPr>
                          <w:t xml:space="preserve">ARABOLIC </w:t>
                        </w:r>
                        <w:r w:rsidRPr="00151987">
                          <w:rPr>
                            <w:rFonts w:ascii="Times New Roman" w:eastAsia="Times New Roman" w:hAnsi="Times New Roman"/>
                            <w:sz w:val="36"/>
                            <w:szCs w:val="36"/>
                          </w:rPr>
                          <w:t>R</w:t>
                        </w:r>
                        <w:r w:rsidRPr="00151987">
                          <w:rPr>
                            <w:rFonts w:ascii="Times New Roman" w:eastAsia="Times New Roman" w:hAnsi="Times New Roman"/>
                            <w:sz w:val="24"/>
                            <w:szCs w:val="24"/>
                          </w:rPr>
                          <w:t xml:space="preserve">EFLECTOR </w:t>
                        </w:r>
                      </w:p>
                    </w:tc>
                    <w:tc>
                      <w:tcPr>
                        <w:tcW w:w="0" w:type="auto"/>
                        <w:hideMark/>
                      </w:tcPr>
                      <w:p w:rsidR="00FC4CA2" w:rsidRPr="00151987" w:rsidRDefault="00FC4CA2" w:rsidP="00EC2601">
                        <w:pPr>
                          <w:spacing w:after="0"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Parabolic reflectors reflect all beams which strike the reflector from or through the focal point out parallel to each other in a beam of light approximately the diameter of the reflector. Example: searchlights, many hand-held flashlights/torches. </w:t>
                        </w:r>
                      </w:p>
                      <w:p w:rsidR="00FC4CA2" w:rsidRPr="00151987" w:rsidRDefault="00FC4CA2" w:rsidP="00EC2601">
                        <w:pPr>
                          <w:spacing w:before="100" w:beforeAutospacing="1" w:after="100" w:afterAutospacing="1" w:line="240" w:lineRule="auto"/>
                          <w:jc w:val="center"/>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1896745" cy="2197100"/>
                              <wp:effectExtent l="19050" t="0" r="8255" b="0"/>
                              <wp:docPr id="16" name="Picture 16" descr="parabolic_refl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arabolic_reflector"/>
                                      <pic:cNvPicPr>
                                        <a:picLocks noChangeAspect="1" noChangeArrowheads="1"/>
                                      </pic:cNvPicPr>
                                    </pic:nvPicPr>
                                    <pic:blipFill>
                                      <a:blip r:embed="rId110" cstate="print"/>
                                      <a:srcRect/>
                                      <a:stretch>
                                        <a:fillRect/>
                                      </a:stretch>
                                    </pic:blipFill>
                                    <pic:spPr bwMode="auto">
                                      <a:xfrm>
                                        <a:off x="0" y="0"/>
                                        <a:ext cx="1896745" cy="2197100"/>
                                      </a:xfrm>
                                      <a:prstGeom prst="rect">
                                        <a:avLst/>
                                      </a:prstGeom>
                                      <a:noFill/>
                                      <a:ln w="9525">
                                        <a:noFill/>
                                        <a:miter lim="800000"/>
                                        <a:headEnd/>
                                        <a:tailEnd/>
                                      </a:ln>
                                    </pic:spPr>
                                  </pic:pic>
                                </a:graphicData>
                              </a:graphic>
                            </wp:inline>
                          </w:drawing>
                        </w:r>
                      </w:p>
                    </w:tc>
                  </w:tr>
                </w:tbl>
                <w:p w:rsidR="00FC4CA2" w:rsidRPr="00151987" w:rsidRDefault="00FC4CA2" w:rsidP="00EC2601">
                  <w:pPr>
                    <w:spacing w:after="0" w:line="240" w:lineRule="auto"/>
                    <w:rPr>
                      <w:rFonts w:ascii="Times New Roman" w:eastAsia="Times New Roman" w:hAnsi="Times New Roman"/>
                      <w:sz w:val="24"/>
                      <w:szCs w:val="24"/>
                    </w:rPr>
                  </w:pPr>
                </w:p>
              </w:tc>
            </w:tr>
          </w:tbl>
          <w:p w:rsidR="00FC4CA2" w:rsidRPr="00151987" w:rsidRDefault="00FC4CA2" w:rsidP="00EC2601">
            <w:pPr>
              <w:spacing w:after="0" w:line="240" w:lineRule="auto"/>
              <w:jc w:val="center"/>
              <w:rPr>
                <w:rFonts w:ascii="Times New Roman" w:eastAsia="Times New Roman" w:hAnsi="Times New Roman"/>
                <w:sz w:val="24"/>
                <w:szCs w:val="24"/>
              </w:rPr>
            </w:pPr>
          </w:p>
        </w:tc>
      </w:tr>
    </w:tbl>
    <w:p w:rsidR="00FC4CA2" w:rsidRPr="00151987" w:rsidRDefault="00FC4CA2" w:rsidP="00FC4CA2">
      <w:pPr>
        <w:spacing w:after="0" w:line="240" w:lineRule="auto"/>
        <w:jc w:val="center"/>
        <w:rPr>
          <w:rFonts w:ascii="Times New Roman" w:eastAsia="Times New Roman" w:hAnsi="Times New Roman"/>
          <w:vanish/>
          <w:sz w:val="24"/>
          <w:szCs w:val="24"/>
        </w:rPr>
      </w:pPr>
      <w:bookmarkStart w:id="15" w:name="lenses"/>
      <w:bookmarkEnd w:id="15"/>
    </w:p>
    <w:tbl>
      <w:tblPr>
        <w:tblW w:w="5000" w:type="pct"/>
        <w:jc w:val="center"/>
        <w:tblCellSpacing w:w="15" w:type="dxa"/>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4A0" w:firstRow="1" w:lastRow="0" w:firstColumn="1" w:lastColumn="0" w:noHBand="0" w:noVBand="1"/>
      </w:tblPr>
      <w:tblGrid>
        <w:gridCol w:w="9480"/>
      </w:tblGrid>
      <w:tr w:rsidR="00FC4CA2" w:rsidRPr="00151987" w:rsidTr="00EC2601">
        <w:trPr>
          <w:tblCellSpacing w:w="15" w:type="dxa"/>
          <w:jc w:val="center"/>
        </w:trPr>
        <w:tc>
          <w:tcPr>
            <w:tcW w:w="9420" w:type="dxa"/>
            <w:tcBorders>
              <w:top w:val="outset" w:sz="6" w:space="0" w:color="auto"/>
              <w:left w:val="outset" w:sz="6" w:space="0" w:color="auto"/>
              <w:bottom w:val="outset" w:sz="6" w:space="0" w:color="auto"/>
              <w:right w:val="outset" w:sz="6" w:space="0" w:color="auto"/>
            </w:tcBorders>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r w:rsidRPr="00151987">
              <w:rPr>
                <w:rFonts w:ascii="Times New Roman" w:eastAsia="Times New Roman" w:hAnsi="Times New Roman"/>
                <w:color w:val="FF0000"/>
                <w:sz w:val="48"/>
                <w:szCs w:val="48"/>
              </w:rPr>
              <w:lastRenderedPageBreak/>
              <w:t>L</w:t>
            </w:r>
            <w:r w:rsidRPr="00151987">
              <w:rPr>
                <w:rFonts w:ascii="Times New Roman" w:eastAsia="Times New Roman" w:hAnsi="Times New Roman"/>
                <w:color w:val="FF0000"/>
                <w:sz w:val="36"/>
                <w:szCs w:val="36"/>
              </w:rPr>
              <w:t>ENSES</w:t>
            </w:r>
            <w:r w:rsidRPr="00151987">
              <w:rPr>
                <w:rFonts w:ascii="Times New Roman" w:eastAsia="Times New Roman" w:hAnsi="Times New Roman"/>
                <w:color w:val="FF0000"/>
                <w:sz w:val="24"/>
                <w:szCs w:val="24"/>
              </w:rPr>
              <w:t xml:space="preserve"> </w:t>
            </w:r>
          </w:p>
        </w:tc>
      </w:tr>
      <w:tr w:rsidR="00FC4CA2" w:rsidRPr="00151987" w:rsidTr="00EC2601">
        <w:trPr>
          <w:tblCellSpacing w:w="15" w:type="dxa"/>
          <w:jc w:val="center"/>
        </w:trPr>
        <w:tc>
          <w:tcPr>
            <w:tcW w:w="9420" w:type="dxa"/>
            <w:tcBorders>
              <w:top w:val="outset" w:sz="6" w:space="0" w:color="auto"/>
              <w:left w:val="outset" w:sz="6" w:space="0" w:color="auto"/>
              <w:bottom w:val="outset" w:sz="6" w:space="0" w:color="auto"/>
              <w:right w:val="outset" w:sz="6" w:space="0" w:color="auto"/>
            </w:tcBorders>
            <w:vAlign w:val="center"/>
            <w:hideMark/>
          </w:tcPr>
          <w:tbl>
            <w:tblPr>
              <w:tblW w:w="0" w:type="auto"/>
              <w:tblCellSpacing w:w="15" w:type="dxa"/>
              <w:tblLayout w:type="fixed"/>
              <w:tblCellMar>
                <w:top w:w="180" w:type="dxa"/>
                <w:left w:w="180" w:type="dxa"/>
                <w:bottom w:w="180" w:type="dxa"/>
                <w:right w:w="180" w:type="dxa"/>
              </w:tblCellMar>
              <w:tblLook w:val="04A0" w:firstRow="1" w:lastRow="0" w:firstColumn="1" w:lastColumn="0" w:noHBand="0" w:noVBand="1"/>
            </w:tblPr>
            <w:tblGrid>
              <w:gridCol w:w="1530"/>
              <w:gridCol w:w="7830"/>
            </w:tblGrid>
            <w:tr w:rsidR="00FC4CA2" w:rsidRPr="00151987" w:rsidTr="00EC2601">
              <w:trPr>
                <w:tblCellSpacing w:w="15" w:type="dxa"/>
              </w:trPr>
              <w:tc>
                <w:tcPr>
                  <w:tcW w:w="1485" w:type="dxa"/>
                  <w:hideMark/>
                </w:tcPr>
                <w:p w:rsidR="00FC4CA2" w:rsidRPr="00151987" w:rsidRDefault="00FC4CA2" w:rsidP="00EC2601">
                  <w:pPr>
                    <w:spacing w:after="0" w:line="240" w:lineRule="auto"/>
                    <w:rPr>
                      <w:rFonts w:ascii="Times New Roman" w:eastAsia="Times New Roman" w:hAnsi="Times New Roman"/>
                      <w:sz w:val="24"/>
                      <w:szCs w:val="24"/>
                    </w:rPr>
                  </w:pPr>
                  <w:r w:rsidRPr="00151987">
                    <w:rPr>
                      <w:rFonts w:ascii="Times New Roman" w:eastAsia="Times New Roman" w:hAnsi="Times New Roman"/>
                      <w:sz w:val="36"/>
                      <w:szCs w:val="36"/>
                    </w:rPr>
                    <w:t>P</w:t>
                  </w:r>
                  <w:r w:rsidRPr="00151987">
                    <w:rPr>
                      <w:rFonts w:ascii="Times New Roman" w:eastAsia="Times New Roman" w:hAnsi="Times New Roman"/>
                      <w:sz w:val="24"/>
                      <w:szCs w:val="24"/>
                    </w:rPr>
                    <w:t>LANO-</w:t>
                  </w:r>
                  <w:r w:rsidRPr="00151987">
                    <w:rPr>
                      <w:rFonts w:ascii="Times New Roman" w:eastAsia="Times New Roman" w:hAnsi="Times New Roman"/>
                      <w:sz w:val="36"/>
                      <w:szCs w:val="36"/>
                    </w:rPr>
                    <w:t>C</w:t>
                  </w:r>
                  <w:r w:rsidRPr="00151987">
                    <w:rPr>
                      <w:rFonts w:ascii="Times New Roman" w:eastAsia="Times New Roman" w:hAnsi="Times New Roman"/>
                      <w:sz w:val="24"/>
                      <w:szCs w:val="24"/>
                    </w:rPr>
                    <w:t>ONVEX</w:t>
                  </w:r>
                  <w:r w:rsidRPr="00151987">
                    <w:rPr>
                      <w:rFonts w:ascii="Times New Roman" w:eastAsia="Times New Roman" w:hAnsi="Times New Roman"/>
                      <w:sz w:val="24"/>
                      <w:szCs w:val="24"/>
                    </w:rPr>
                    <w:br/>
                  </w:r>
                  <w:r w:rsidRPr="00151987">
                    <w:rPr>
                      <w:rFonts w:ascii="Times New Roman" w:eastAsia="Times New Roman" w:hAnsi="Times New Roman"/>
                      <w:sz w:val="36"/>
                      <w:szCs w:val="36"/>
                    </w:rPr>
                    <w:t>L</w:t>
                  </w:r>
                  <w:r w:rsidRPr="00151987">
                    <w:rPr>
                      <w:rFonts w:ascii="Times New Roman" w:eastAsia="Times New Roman" w:hAnsi="Times New Roman"/>
                      <w:sz w:val="24"/>
                      <w:szCs w:val="24"/>
                    </w:rPr>
                    <w:t xml:space="preserve">ENS: </w:t>
                  </w:r>
                </w:p>
              </w:tc>
              <w:tc>
                <w:tcPr>
                  <w:tcW w:w="7785" w:type="dxa"/>
                  <w:vAlign w:val="center"/>
                  <w:hideMark/>
                </w:tcPr>
                <w:p w:rsidR="00FC4CA2" w:rsidRPr="00151987" w:rsidRDefault="00FC4CA2" w:rsidP="00EC2601">
                  <w:pPr>
                    <w:spacing w:after="0"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A lens curved on one side and flat on the other. The more pronounced the curvature of the convex side, the closer to the lens will be the point at which light rays entering the lens from the convex side will converge. The distance from the lens to this point is called the </w:t>
                  </w:r>
                  <w:r w:rsidRPr="00151987">
                    <w:rPr>
                      <w:rFonts w:ascii="Times New Roman" w:eastAsia="Times New Roman" w:hAnsi="Times New Roman"/>
                      <w:b/>
                      <w:bCs/>
                      <w:sz w:val="24"/>
                      <w:szCs w:val="24"/>
                    </w:rPr>
                    <w:t>focal length</w:t>
                  </w:r>
                  <w:r w:rsidRPr="00151987">
                    <w:rPr>
                      <w:rFonts w:ascii="Times New Roman" w:eastAsia="Times New Roman" w:hAnsi="Times New Roman"/>
                      <w:sz w:val="24"/>
                      <w:szCs w:val="24"/>
                    </w:rPr>
                    <w:t xml:space="preserve">. </w:t>
                  </w:r>
                </w:p>
                <w:p w:rsidR="00FC4CA2" w:rsidRPr="00151987" w:rsidRDefault="00FC4CA2" w:rsidP="00EC2601">
                  <w:pPr>
                    <w:spacing w:after="0" w:line="240" w:lineRule="auto"/>
                    <w:jc w:val="center"/>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5718175" cy="2770505"/>
                        <wp:effectExtent l="19050" t="0" r="0" b="0"/>
                        <wp:docPr id="17" name="Picture 17" descr="plano-convex_l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lano-convex_lens"/>
                                <pic:cNvPicPr>
                                  <a:picLocks noChangeAspect="1" noChangeArrowheads="1"/>
                                </pic:cNvPicPr>
                              </pic:nvPicPr>
                              <pic:blipFill>
                                <a:blip r:embed="rId111" cstate="print"/>
                                <a:srcRect/>
                                <a:stretch>
                                  <a:fillRect/>
                                </a:stretch>
                              </pic:blipFill>
                              <pic:spPr bwMode="auto">
                                <a:xfrm>
                                  <a:off x="0" y="0"/>
                                  <a:ext cx="5718175" cy="2770505"/>
                                </a:xfrm>
                                <a:prstGeom prst="rect">
                                  <a:avLst/>
                                </a:prstGeom>
                                <a:noFill/>
                                <a:ln w="9525">
                                  <a:noFill/>
                                  <a:miter lim="800000"/>
                                  <a:headEnd/>
                                  <a:tailEnd/>
                                </a:ln>
                              </pic:spPr>
                            </pic:pic>
                          </a:graphicData>
                        </a:graphic>
                      </wp:inline>
                    </w:drawing>
                  </w:r>
                </w:p>
                <w:p w:rsidR="00FC4CA2" w:rsidRPr="00151987" w:rsidRDefault="00FC4CA2" w:rsidP="00EC2601">
                  <w:p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A </w:t>
                  </w:r>
                  <w:proofErr w:type="spellStart"/>
                  <w:r w:rsidRPr="00151987">
                    <w:rPr>
                      <w:rFonts w:ascii="Times New Roman" w:eastAsia="Times New Roman" w:hAnsi="Times New Roman"/>
                      <w:sz w:val="24"/>
                      <w:szCs w:val="24"/>
                    </w:rPr>
                    <w:t>plano</w:t>
                  </w:r>
                  <w:proofErr w:type="spellEnd"/>
                  <w:r w:rsidRPr="00151987">
                    <w:rPr>
                      <w:rFonts w:ascii="Times New Roman" w:eastAsia="Times New Roman" w:hAnsi="Times New Roman"/>
                      <w:sz w:val="24"/>
                      <w:szCs w:val="24"/>
                    </w:rPr>
                    <w:t xml:space="preserve">-convex lens is described by its diameter and focal length. For example, a 6"x9" lens will have a diameter of 6" and a 9" focal length. The shorter the focal length, relative to the diameter of the lens, the wider the beam of light; thus, a 6"x12" lens will emit a beam of light 3/4 the width of the 6"x9" lens. When two </w:t>
                  </w:r>
                  <w:proofErr w:type="spellStart"/>
                  <w:r w:rsidRPr="00151987">
                    <w:rPr>
                      <w:rFonts w:ascii="Times New Roman" w:eastAsia="Times New Roman" w:hAnsi="Times New Roman"/>
                      <w:sz w:val="24"/>
                      <w:szCs w:val="24"/>
                    </w:rPr>
                    <w:t>plano</w:t>
                  </w:r>
                  <w:proofErr w:type="spellEnd"/>
                  <w:r w:rsidRPr="00151987">
                    <w:rPr>
                      <w:rFonts w:ascii="Times New Roman" w:eastAsia="Times New Roman" w:hAnsi="Times New Roman"/>
                      <w:sz w:val="24"/>
                      <w:szCs w:val="24"/>
                    </w:rPr>
                    <w:t xml:space="preserve">-convex lenses are used "belly-to-belly", their effective combined focal length is halved. For example, two 6"x9" lenses belly-to-belly will have an effective focal length of 4½". </w:t>
                  </w:r>
                </w:p>
                <w:p w:rsidR="00FC4CA2" w:rsidRPr="00151987" w:rsidRDefault="00FC4CA2" w:rsidP="00EC2601">
                  <w:pPr>
                    <w:spacing w:before="100" w:beforeAutospacing="1" w:after="100" w:afterAutospacing="1" w:line="240" w:lineRule="auto"/>
                    <w:rPr>
                      <w:rFonts w:ascii="Times New Roman" w:eastAsia="Times New Roman" w:hAnsi="Times New Roman"/>
                      <w:sz w:val="24"/>
                      <w:szCs w:val="24"/>
                    </w:rPr>
                  </w:pPr>
                  <w:r w:rsidRPr="00151987">
                    <w:rPr>
                      <w:rFonts w:ascii="Times New Roman" w:eastAsia="Times New Roman" w:hAnsi="Times New Roman"/>
                      <w:sz w:val="24"/>
                      <w:szCs w:val="24"/>
                    </w:rPr>
                    <w:t xml:space="preserve">Fixtures using </w:t>
                  </w:r>
                  <w:proofErr w:type="spellStart"/>
                  <w:r w:rsidRPr="00151987">
                    <w:rPr>
                      <w:rFonts w:ascii="Times New Roman" w:eastAsia="Times New Roman" w:hAnsi="Times New Roman"/>
                      <w:sz w:val="24"/>
                      <w:szCs w:val="24"/>
                    </w:rPr>
                    <w:t>plano</w:t>
                  </w:r>
                  <w:proofErr w:type="spellEnd"/>
                  <w:r w:rsidRPr="00151987">
                    <w:rPr>
                      <w:rFonts w:ascii="Times New Roman" w:eastAsia="Times New Roman" w:hAnsi="Times New Roman"/>
                      <w:sz w:val="24"/>
                      <w:szCs w:val="24"/>
                    </w:rPr>
                    <w:t xml:space="preserve">-convex lenses typically project sharp-edged images. </w:t>
                  </w:r>
                </w:p>
              </w:tc>
            </w:tr>
            <w:tr w:rsidR="00FC4CA2" w:rsidRPr="00151987" w:rsidTr="00EC2601">
              <w:trPr>
                <w:tblCellSpacing w:w="15" w:type="dxa"/>
              </w:trPr>
              <w:tc>
                <w:tcPr>
                  <w:tcW w:w="1485" w:type="dxa"/>
                  <w:vAlign w:val="center"/>
                  <w:hideMark/>
                </w:tcPr>
                <w:p w:rsidR="00FC4CA2" w:rsidRPr="00151987" w:rsidRDefault="00FC4CA2" w:rsidP="00EC2601">
                  <w:pPr>
                    <w:spacing w:after="0" w:line="240" w:lineRule="auto"/>
                    <w:rPr>
                      <w:rFonts w:ascii="Times New Roman" w:eastAsia="Times New Roman" w:hAnsi="Times New Roman"/>
                      <w:sz w:val="24"/>
                      <w:szCs w:val="24"/>
                    </w:rPr>
                  </w:pPr>
                </w:p>
              </w:tc>
              <w:tc>
                <w:tcPr>
                  <w:tcW w:w="7785" w:type="dxa"/>
                  <w:vAlign w:val="center"/>
                  <w:hideMark/>
                </w:tcPr>
                <w:p w:rsidR="00FC4CA2" w:rsidRPr="00151987" w:rsidRDefault="00FC4CA2" w:rsidP="00EC2601">
                  <w:pPr>
                    <w:spacing w:after="0" w:line="240" w:lineRule="auto"/>
                    <w:rPr>
                      <w:rFonts w:ascii="Times New Roman" w:eastAsia="Times New Roman" w:hAnsi="Times New Roman"/>
                      <w:sz w:val="20"/>
                      <w:szCs w:val="20"/>
                    </w:rPr>
                  </w:pPr>
                </w:p>
              </w:tc>
            </w:tr>
          </w:tbl>
          <w:p w:rsidR="00FC4CA2" w:rsidRPr="00151987" w:rsidRDefault="00FC4CA2" w:rsidP="00EC2601">
            <w:pPr>
              <w:spacing w:after="0" w:line="240" w:lineRule="auto"/>
              <w:rPr>
                <w:rFonts w:ascii="Times New Roman" w:eastAsia="Times New Roman" w:hAnsi="Times New Roman"/>
                <w:vanish/>
                <w:sz w:val="24"/>
                <w:szCs w:val="24"/>
              </w:rPr>
            </w:pPr>
          </w:p>
          <w:tbl>
            <w:tblPr>
              <w:tblW w:w="0" w:type="auto"/>
              <w:tblCellSpacing w:w="15" w:type="dxa"/>
              <w:tblLayout w:type="fixed"/>
              <w:tblCellMar>
                <w:top w:w="180" w:type="dxa"/>
                <w:left w:w="180" w:type="dxa"/>
                <w:bottom w:w="180" w:type="dxa"/>
                <w:right w:w="180" w:type="dxa"/>
              </w:tblCellMar>
              <w:tblLook w:val="04A0" w:firstRow="1" w:lastRow="0" w:firstColumn="1" w:lastColumn="0" w:noHBand="0" w:noVBand="1"/>
            </w:tblPr>
            <w:tblGrid>
              <w:gridCol w:w="3795"/>
              <w:gridCol w:w="5565"/>
            </w:tblGrid>
            <w:tr w:rsidR="00FC4CA2" w:rsidRPr="00151987" w:rsidTr="00EC2601">
              <w:trPr>
                <w:tblCellSpacing w:w="15" w:type="dxa"/>
              </w:trPr>
              <w:tc>
                <w:tcPr>
                  <w:tcW w:w="3750" w:type="dxa"/>
                  <w:hideMark/>
                </w:tcPr>
                <w:p w:rsidR="00FC4CA2" w:rsidRPr="00151987" w:rsidRDefault="00FC4CA2" w:rsidP="00EC2601">
                  <w:pPr>
                    <w:spacing w:after="0" w:line="240" w:lineRule="auto"/>
                    <w:rPr>
                      <w:rFonts w:ascii="Times New Roman" w:eastAsia="Times New Roman" w:hAnsi="Times New Roman"/>
                      <w:sz w:val="24"/>
                      <w:szCs w:val="24"/>
                    </w:rPr>
                  </w:pPr>
                  <w:r w:rsidRPr="00151987">
                    <w:rPr>
                      <w:rFonts w:ascii="Times New Roman" w:eastAsia="Times New Roman" w:hAnsi="Times New Roman"/>
                      <w:sz w:val="36"/>
                      <w:szCs w:val="36"/>
                    </w:rPr>
                    <w:lastRenderedPageBreak/>
                    <w:t>S</w:t>
                  </w:r>
                  <w:r w:rsidRPr="00151987">
                    <w:rPr>
                      <w:rFonts w:ascii="Times New Roman" w:eastAsia="Times New Roman" w:hAnsi="Times New Roman"/>
                      <w:sz w:val="24"/>
                      <w:szCs w:val="24"/>
                    </w:rPr>
                    <w:t xml:space="preserve">TEP </w:t>
                  </w:r>
                  <w:r w:rsidRPr="00151987">
                    <w:rPr>
                      <w:rFonts w:ascii="Times New Roman" w:eastAsia="Times New Roman" w:hAnsi="Times New Roman"/>
                      <w:sz w:val="36"/>
                      <w:szCs w:val="36"/>
                    </w:rPr>
                    <w:t>L</w:t>
                  </w:r>
                  <w:r w:rsidRPr="00151987">
                    <w:rPr>
                      <w:rFonts w:ascii="Times New Roman" w:eastAsia="Times New Roman" w:hAnsi="Times New Roman"/>
                      <w:sz w:val="24"/>
                      <w:szCs w:val="24"/>
                    </w:rPr>
                    <w:t xml:space="preserve">ENS: </w:t>
                  </w:r>
                </w:p>
              </w:tc>
              <w:tc>
                <w:tcPr>
                  <w:tcW w:w="5520" w:type="dxa"/>
                  <w:vAlign w:val="center"/>
                  <w:hideMark/>
                </w:tcPr>
                <w:p w:rsidR="00FC4CA2" w:rsidRPr="00151987" w:rsidRDefault="00FC4CA2" w:rsidP="00EC2601">
                  <w:pPr>
                    <w:spacing w:after="0" w:line="240" w:lineRule="auto"/>
                    <w:rPr>
                      <w:rFonts w:ascii="Times New Roman" w:eastAsia="Times New Roman" w:hAnsi="Times New Roman"/>
                      <w:sz w:val="24"/>
                      <w:szCs w:val="24"/>
                    </w:rPr>
                  </w:pPr>
                  <w:r>
                    <w:rPr>
                      <w:rFonts w:ascii="Times New Roman" w:eastAsia="Times New Roman" w:hAnsi="Times New Roman"/>
                      <w:noProof/>
                      <w:sz w:val="24"/>
                      <w:szCs w:val="24"/>
                    </w:rPr>
                    <w:drawing>
                      <wp:anchor distT="0" distB="0" distL="0" distR="0" simplePos="0" relativeHeight="251660288" behindDoc="0" locked="0" layoutInCell="1" allowOverlap="0">
                        <wp:simplePos x="0" y="0"/>
                        <wp:positionH relativeFrom="column">
                          <wp:align>right</wp:align>
                        </wp:positionH>
                        <wp:positionV relativeFrom="line">
                          <wp:posOffset>0</wp:posOffset>
                        </wp:positionV>
                        <wp:extent cx="523875" cy="1905000"/>
                        <wp:effectExtent l="19050" t="0" r="9525" b="0"/>
                        <wp:wrapSquare wrapText="bothSides"/>
                        <wp:docPr id="38" name="Picture 2" descr="step_l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ep_lens"/>
                                <pic:cNvPicPr>
                                  <a:picLocks noChangeAspect="1" noChangeArrowheads="1"/>
                                </pic:cNvPicPr>
                              </pic:nvPicPr>
                              <pic:blipFill>
                                <a:blip r:embed="rId112" cstate="print"/>
                                <a:srcRect/>
                                <a:stretch>
                                  <a:fillRect/>
                                </a:stretch>
                              </pic:blipFill>
                              <pic:spPr bwMode="auto">
                                <a:xfrm>
                                  <a:off x="0" y="0"/>
                                  <a:ext cx="523875" cy="1905000"/>
                                </a:xfrm>
                                <a:prstGeom prst="rect">
                                  <a:avLst/>
                                </a:prstGeom>
                                <a:noFill/>
                                <a:ln w="9525">
                                  <a:noFill/>
                                  <a:miter lim="800000"/>
                                  <a:headEnd/>
                                  <a:tailEnd/>
                                </a:ln>
                              </pic:spPr>
                            </pic:pic>
                          </a:graphicData>
                        </a:graphic>
                      </wp:anchor>
                    </w:drawing>
                  </w:r>
                  <w:r w:rsidRPr="00151987">
                    <w:rPr>
                      <w:rFonts w:ascii="Times New Roman" w:eastAsia="Times New Roman" w:hAnsi="Times New Roman"/>
                      <w:sz w:val="24"/>
                      <w:szCs w:val="24"/>
                    </w:rPr>
                    <w:t xml:space="preserve">Plano-convex lenses with the flat side cut away in steps. Step lenses are optically similar to </w:t>
                  </w:r>
                  <w:proofErr w:type="spellStart"/>
                  <w:r w:rsidRPr="00151987">
                    <w:rPr>
                      <w:rFonts w:ascii="Times New Roman" w:eastAsia="Times New Roman" w:hAnsi="Times New Roman"/>
                      <w:sz w:val="24"/>
                      <w:szCs w:val="24"/>
                    </w:rPr>
                    <w:t>plano</w:t>
                  </w:r>
                  <w:proofErr w:type="spellEnd"/>
                  <w:r w:rsidRPr="00151987">
                    <w:rPr>
                      <w:rFonts w:ascii="Times New Roman" w:eastAsia="Times New Roman" w:hAnsi="Times New Roman"/>
                      <w:sz w:val="24"/>
                      <w:szCs w:val="24"/>
                    </w:rPr>
                    <w:t xml:space="preserve">-convex lenses, but lighter and less prone to cracking from the heat. The light from a step lens is usually not as even as that from a </w:t>
                  </w:r>
                  <w:proofErr w:type="spellStart"/>
                  <w:r w:rsidRPr="00151987">
                    <w:rPr>
                      <w:rFonts w:ascii="Times New Roman" w:eastAsia="Times New Roman" w:hAnsi="Times New Roman"/>
                      <w:sz w:val="24"/>
                      <w:szCs w:val="24"/>
                    </w:rPr>
                    <w:t>plano</w:t>
                  </w:r>
                  <w:proofErr w:type="spellEnd"/>
                  <w:r w:rsidRPr="00151987">
                    <w:rPr>
                      <w:rFonts w:ascii="Times New Roman" w:eastAsia="Times New Roman" w:hAnsi="Times New Roman"/>
                      <w:sz w:val="24"/>
                      <w:szCs w:val="24"/>
                    </w:rPr>
                    <w:t xml:space="preserve">-convex lens. </w:t>
                  </w:r>
                </w:p>
              </w:tc>
            </w:tr>
          </w:tbl>
          <w:p w:rsidR="00FC4CA2" w:rsidRPr="00151987" w:rsidRDefault="00FC4CA2" w:rsidP="00EC2601">
            <w:pPr>
              <w:spacing w:after="0" w:line="240" w:lineRule="auto"/>
              <w:rPr>
                <w:rFonts w:ascii="Times New Roman" w:eastAsia="Times New Roman" w:hAnsi="Times New Roman"/>
                <w:vanish/>
                <w:sz w:val="24"/>
                <w:szCs w:val="24"/>
              </w:rPr>
            </w:pPr>
          </w:p>
          <w:tbl>
            <w:tblPr>
              <w:tblW w:w="0" w:type="auto"/>
              <w:tblCellSpacing w:w="15" w:type="dxa"/>
              <w:tblLayout w:type="fixed"/>
              <w:tblCellMar>
                <w:top w:w="180" w:type="dxa"/>
                <w:left w:w="180" w:type="dxa"/>
                <w:bottom w:w="180" w:type="dxa"/>
                <w:right w:w="180" w:type="dxa"/>
              </w:tblCellMar>
              <w:tblLook w:val="04A0" w:firstRow="1" w:lastRow="0" w:firstColumn="1" w:lastColumn="0" w:noHBand="0" w:noVBand="1"/>
            </w:tblPr>
            <w:tblGrid>
              <w:gridCol w:w="3795"/>
              <w:gridCol w:w="5565"/>
            </w:tblGrid>
            <w:tr w:rsidR="00FC4CA2" w:rsidRPr="00151987" w:rsidTr="00EC2601">
              <w:trPr>
                <w:tblCellSpacing w:w="15" w:type="dxa"/>
              </w:trPr>
              <w:tc>
                <w:tcPr>
                  <w:tcW w:w="3750" w:type="dxa"/>
                  <w:hideMark/>
                </w:tcPr>
                <w:p w:rsidR="00FC4CA2" w:rsidRPr="00151987" w:rsidRDefault="00FC4CA2" w:rsidP="00EC2601">
                  <w:pPr>
                    <w:spacing w:after="0" w:line="240" w:lineRule="auto"/>
                    <w:rPr>
                      <w:rFonts w:ascii="Times New Roman" w:eastAsia="Times New Roman" w:hAnsi="Times New Roman"/>
                      <w:sz w:val="24"/>
                      <w:szCs w:val="24"/>
                    </w:rPr>
                  </w:pPr>
                  <w:r w:rsidRPr="00151987">
                    <w:rPr>
                      <w:rFonts w:ascii="Times New Roman" w:eastAsia="Times New Roman" w:hAnsi="Times New Roman"/>
                      <w:sz w:val="36"/>
                      <w:szCs w:val="36"/>
                    </w:rPr>
                    <w:t>F</w:t>
                  </w:r>
                  <w:r w:rsidRPr="00151987">
                    <w:rPr>
                      <w:rFonts w:ascii="Times New Roman" w:eastAsia="Times New Roman" w:hAnsi="Times New Roman"/>
                      <w:sz w:val="24"/>
                      <w:szCs w:val="24"/>
                    </w:rPr>
                    <w:t xml:space="preserve">RESNEL </w:t>
                  </w:r>
                  <w:r w:rsidRPr="00151987">
                    <w:rPr>
                      <w:rFonts w:ascii="Times New Roman" w:eastAsia="Times New Roman" w:hAnsi="Times New Roman"/>
                      <w:sz w:val="36"/>
                      <w:szCs w:val="36"/>
                    </w:rPr>
                    <w:t>L</w:t>
                  </w:r>
                  <w:r w:rsidRPr="00151987">
                    <w:rPr>
                      <w:rFonts w:ascii="Times New Roman" w:eastAsia="Times New Roman" w:hAnsi="Times New Roman"/>
                      <w:sz w:val="24"/>
                      <w:szCs w:val="24"/>
                    </w:rPr>
                    <w:t xml:space="preserve">ENS: </w:t>
                  </w:r>
                </w:p>
              </w:tc>
              <w:tc>
                <w:tcPr>
                  <w:tcW w:w="5520" w:type="dxa"/>
                  <w:vAlign w:val="center"/>
                  <w:hideMark/>
                </w:tcPr>
                <w:p w:rsidR="00FC4CA2" w:rsidRPr="00151987" w:rsidRDefault="00FC4CA2" w:rsidP="00EC2601">
                  <w:pPr>
                    <w:spacing w:after="0" w:line="240" w:lineRule="auto"/>
                    <w:rPr>
                      <w:rFonts w:ascii="Times New Roman" w:eastAsia="Times New Roman" w:hAnsi="Times New Roman"/>
                      <w:sz w:val="24"/>
                      <w:szCs w:val="24"/>
                    </w:rPr>
                  </w:pPr>
                  <w:r>
                    <w:rPr>
                      <w:rFonts w:ascii="Times New Roman" w:eastAsia="Times New Roman" w:hAnsi="Times New Roman"/>
                      <w:noProof/>
                      <w:sz w:val="24"/>
                      <w:szCs w:val="24"/>
                    </w:rPr>
                    <w:drawing>
                      <wp:anchor distT="0" distB="0" distL="0" distR="0" simplePos="0" relativeHeight="251661312" behindDoc="0" locked="0" layoutInCell="1" allowOverlap="0">
                        <wp:simplePos x="0" y="0"/>
                        <wp:positionH relativeFrom="column">
                          <wp:align>right</wp:align>
                        </wp:positionH>
                        <wp:positionV relativeFrom="line">
                          <wp:posOffset>0</wp:posOffset>
                        </wp:positionV>
                        <wp:extent cx="171450" cy="1905000"/>
                        <wp:effectExtent l="19050" t="0" r="0" b="0"/>
                        <wp:wrapSquare wrapText="bothSides"/>
                        <wp:docPr id="37" name="Picture 3" descr="fres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resnel"/>
                                <pic:cNvPicPr>
                                  <a:picLocks noChangeAspect="1" noChangeArrowheads="1"/>
                                </pic:cNvPicPr>
                              </pic:nvPicPr>
                              <pic:blipFill>
                                <a:blip r:embed="rId113" cstate="print"/>
                                <a:srcRect/>
                                <a:stretch>
                                  <a:fillRect/>
                                </a:stretch>
                              </pic:blipFill>
                              <pic:spPr bwMode="auto">
                                <a:xfrm>
                                  <a:off x="0" y="0"/>
                                  <a:ext cx="171450" cy="1905000"/>
                                </a:xfrm>
                                <a:prstGeom prst="rect">
                                  <a:avLst/>
                                </a:prstGeom>
                                <a:noFill/>
                                <a:ln w="9525">
                                  <a:noFill/>
                                  <a:miter lim="800000"/>
                                  <a:headEnd/>
                                  <a:tailEnd/>
                                </a:ln>
                              </pic:spPr>
                            </pic:pic>
                          </a:graphicData>
                        </a:graphic>
                      </wp:anchor>
                    </w:drawing>
                  </w:r>
                  <w:r w:rsidRPr="00151987">
                    <w:rPr>
                      <w:rFonts w:ascii="Times New Roman" w:eastAsia="Times New Roman" w:hAnsi="Times New Roman"/>
                      <w:sz w:val="24"/>
                      <w:szCs w:val="24"/>
                    </w:rPr>
                    <w:t xml:space="preserve">Fresnel lenses, as opposed to step lenses, are cut away from the front. They are extremely thin and therefore efficient and less likely to crack from heat Unlike step lenses, each of which has a single focal length, each concentric ring of a Fresnel lens has a different diameter and a slightly different focal length. Fixtures using Fresnel lenses project soft-edged images. </w:t>
                  </w:r>
                </w:p>
              </w:tc>
            </w:tr>
          </w:tbl>
          <w:p w:rsidR="00FC4CA2" w:rsidRPr="00151987" w:rsidRDefault="00FC4CA2" w:rsidP="00EC2601">
            <w:pPr>
              <w:spacing w:after="0" w:line="240" w:lineRule="auto"/>
              <w:rPr>
                <w:rFonts w:ascii="Times New Roman" w:eastAsia="Times New Roman" w:hAnsi="Times New Roman"/>
                <w:sz w:val="24"/>
                <w:szCs w:val="24"/>
              </w:rPr>
            </w:pPr>
          </w:p>
        </w:tc>
      </w:tr>
    </w:tbl>
    <w:p w:rsidR="00FC4CA2" w:rsidRPr="00151987" w:rsidRDefault="00FC4CA2" w:rsidP="00FC4CA2">
      <w:pPr>
        <w:spacing w:after="0" w:line="240" w:lineRule="auto"/>
        <w:jc w:val="center"/>
        <w:rPr>
          <w:rFonts w:ascii="Times New Roman" w:eastAsia="Times New Roman" w:hAnsi="Times New Roman"/>
          <w:vanish/>
          <w:sz w:val="24"/>
          <w:szCs w:val="24"/>
        </w:rPr>
      </w:pPr>
      <w:bookmarkStart w:id="16" w:name="angles"/>
      <w:bookmarkEnd w:id="16"/>
    </w:p>
    <w:tbl>
      <w:tblPr>
        <w:tblW w:w="5000"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480"/>
      </w:tblGrid>
      <w:tr w:rsidR="00FC4CA2" w:rsidRPr="00151987" w:rsidTr="00EC2601">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r w:rsidRPr="00151987">
              <w:rPr>
                <w:rFonts w:ascii="Times New Roman" w:eastAsia="Times New Roman" w:hAnsi="Times New Roman"/>
                <w:sz w:val="48"/>
                <w:szCs w:val="48"/>
              </w:rPr>
              <w:t>E</w:t>
            </w:r>
            <w:r w:rsidRPr="00151987">
              <w:rPr>
                <w:rFonts w:ascii="Times New Roman" w:eastAsia="Times New Roman" w:hAnsi="Times New Roman"/>
                <w:sz w:val="36"/>
                <w:szCs w:val="36"/>
              </w:rPr>
              <w:t>FFECTS OF</w:t>
            </w:r>
            <w:r w:rsidRPr="00151987">
              <w:rPr>
                <w:rFonts w:ascii="Times New Roman" w:eastAsia="Times New Roman" w:hAnsi="Times New Roman"/>
                <w:sz w:val="48"/>
                <w:szCs w:val="48"/>
              </w:rPr>
              <w:t xml:space="preserve"> D</w:t>
            </w:r>
            <w:r w:rsidRPr="00151987">
              <w:rPr>
                <w:rFonts w:ascii="Times New Roman" w:eastAsia="Times New Roman" w:hAnsi="Times New Roman"/>
                <w:sz w:val="36"/>
                <w:szCs w:val="36"/>
              </w:rPr>
              <w:t>IFFERENT</w:t>
            </w:r>
            <w:r w:rsidRPr="00151987">
              <w:rPr>
                <w:rFonts w:ascii="Times New Roman" w:eastAsia="Times New Roman" w:hAnsi="Times New Roman"/>
                <w:sz w:val="24"/>
                <w:szCs w:val="24"/>
              </w:rPr>
              <w:t xml:space="preserve"> </w:t>
            </w:r>
            <w:r w:rsidRPr="00151987">
              <w:rPr>
                <w:rFonts w:ascii="Times New Roman" w:eastAsia="Times New Roman" w:hAnsi="Times New Roman"/>
                <w:sz w:val="48"/>
                <w:szCs w:val="48"/>
              </w:rPr>
              <w:t>L</w:t>
            </w:r>
            <w:r w:rsidRPr="00151987">
              <w:rPr>
                <w:rFonts w:ascii="Times New Roman" w:eastAsia="Times New Roman" w:hAnsi="Times New Roman"/>
                <w:sz w:val="36"/>
                <w:szCs w:val="36"/>
              </w:rPr>
              <w:t>IGHTING</w:t>
            </w:r>
            <w:r w:rsidRPr="00151987">
              <w:rPr>
                <w:rFonts w:ascii="Times New Roman" w:eastAsia="Times New Roman" w:hAnsi="Times New Roman"/>
                <w:sz w:val="48"/>
                <w:szCs w:val="48"/>
              </w:rPr>
              <w:t xml:space="preserve"> A</w:t>
            </w:r>
            <w:r w:rsidRPr="00151987">
              <w:rPr>
                <w:rFonts w:ascii="Times New Roman" w:eastAsia="Times New Roman" w:hAnsi="Times New Roman"/>
                <w:sz w:val="36"/>
                <w:szCs w:val="36"/>
              </w:rPr>
              <w:t>NGLES</w:t>
            </w:r>
            <w:r w:rsidRPr="00151987">
              <w:rPr>
                <w:rFonts w:ascii="Times New Roman" w:eastAsia="Times New Roman" w:hAnsi="Times New Roman"/>
                <w:sz w:val="24"/>
                <w:szCs w:val="24"/>
              </w:rPr>
              <w:t xml:space="preserve"> </w:t>
            </w:r>
          </w:p>
        </w:tc>
      </w:tr>
      <w:tr w:rsidR="00FC4CA2" w:rsidRPr="00151987" w:rsidTr="00EC2601">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4680"/>
              <w:gridCol w:w="4680"/>
            </w:tblGrid>
            <w:tr w:rsidR="00FC4CA2" w:rsidRPr="00151987" w:rsidTr="00EC2601">
              <w:trPr>
                <w:tblCellSpacing w:w="15" w:type="dxa"/>
                <w:jc w:val="center"/>
              </w:trPr>
              <w:tc>
                <w:tcPr>
                  <w:tcW w:w="0" w:type="auto"/>
                  <w:vAlign w:val="center"/>
                  <w:hideMark/>
                </w:tcPr>
                <w:p w:rsidR="00FC4CA2" w:rsidRPr="00151987" w:rsidRDefault="00FC4CA2" w:rsidP="00EC2601">
                  <w:pPr>
                    <w:spacing w:after="0" w:line="240" w:lineRule="auto"/>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4285615" cy="3207385"/>
                        <wp:effectExtent l="19050" t="0" r="635" b="0"/>
                        <wp:docPr id="18" name="Picture 18" descr="01-straight%20front-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01-straight%20front-blue"/>
                                <pic:cNvPicPr>
                                  <a:picLocks noChangeAspect="1" noChangeArrowheads="1"/>
                                </pic:cNvPicPr>
                              </pic:nvPicPr>
                              <pic:blipFill>
                                <a:blip r:embed="rId114" cstate="print"/>
                                <a:srcRect/>
                                <a:stretch>
                                  <a:fillRect/>
                                </a:stretch>
                              </pic:blipFill>
                              <pic:spPr bwMode="auto">
                                <a:xfrm>
                                  <a:off x="0" y="0"/>
                                  <a:ext cx="4285615" cy="3207385"/>
                                </a:xfrm>
                                <a:prstGeom prst="rect">
                                  <a:avLst/>
                                </a:prstGeom>
                                <a:noFill/>
                                <a:ln w="9525">
                                  <a:noFill/>
                                  <a:miter lim="800000"/>
                                  <a:headEnd/>
                                  <a:tailEnd/>
                                </a:ln>
                              </pic:spPr>
                            </pic:pic>
                          </a:graphicData>
                        </a:graphic>
                      </wp:inline>
                    </w:drawing>
                  </w:r>
                </w:p>
              </w:tc>
              <w:tc>
                <w:tcPr>
                  <w:tcW w:w="0" w:type="auto"/>
                  <w:vAlign w:val="center"/>
                  <w:hideMark/>
                </w:tcPr>
                <w:p w:rsidR="00FC4CA2" w:rsidRPr="00151987" w:rsidRDefault="00FC4CA2" w:rsidP="00EC2601">
                  <w:pPr>
                    <w:spacing w:after="0" w:line="240" w:lineRule="auto"/>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4285615" cy="3207385"/>
                        <wp:effectExtent l="19050" t="0" r="635" b="0"/>
                        <wp:docPr id="19" name="Picture 19" descr="02-straight%20front-p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02-straight%20front-pink"/>
                                <pic:cNvPicPr>
                                  <a:picLocks noChangeAspect="1" noChangeArrowheads="1"/>
                                </pic:cNvPicPr>
                              </pic:nvPicPr>
                              <pic:blipFill>
                                <a:blip r:embed="rId115" cstate="print"/>
                                <a:srcRect/>
                                <a:stretch>
                                  <a:fillRect/>
                                </a:stretch>
                              </pic:blipFill>
                              <pic:spPr bwMode="auto">
                                <a:xfrm>
                                  <a:off x="0" y="0"/>
                                  <a:ext cx="4285615" cy="3207385"/>
                                </a:xfrm>
                                <a:prstGeom prst="rect">
                                  <a:avLst/>
                                </a:prstGeom>
                                <a:noFill/>
                                <a:ln w="9525">
                                  <a:noFill/>
                                  <a:miter lim="800000"/>
                                  <a:headEnd/>
                                  <a:tailEnd/>
                                </a:ln>
                              </pic:spPr>
                            </pic:pic>
                          </a:graphicData>
                        </a:graphic>
                      </wp:inline>
                    </w:drawing>
                  </w:r>
                </w:p>
              </w:tc>
            </w:tr>
            <w:tr w:rsidR="00FC4CA2" w:rsidRPr="00151987" w:rsidTr="00EC2601">
              <w:trPr>
                <w:tblCellSpacing w:w="15" w:type="dxa"/>
                <w:jc w:val="center"/>
              </w:trPr>
              <w:tc>
                <w:tcPr>
                  <w:tcW w:w="0" w:type="auto"/>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r w:rsidRPr="00151987">
                    <w:rPr>
                      <w:rFonts w:ascii="Times New Roman" w:eastAsia="Times New Roman" w:hAnsi="Times New Roman"/>
                      <w:sz w:val="24"/>
                      <w:szCs w:val="24"/>
                    </w:rPr>
                    <w:lastRenderedPageBreak/>
                    <w:t xml:space="preserve">45° Up/Straight DS (Blue) </w:t>
                  </w:r>
                </w:p>
              </w:tc>
              <w:tc>
                <w:tcPr>
                  <w:tcW w:w="0" w:type="auto"/>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r w:rsidRPr="00151987">
                    <w:rPr>
                      <w:rFonts w:ascii="Times New Roman" w:eastAsia="Times New Roman" w:hAnsi="Times New Roman"/>
                      <w:sz w:val="24"/>
                      <w:szCs w:val="24"/>
                    </w:rPr>
                    <w:t xml:space="preserve">45° Up/Straight DS (Pink) </w:t>
                  </w:r>
                </w:p>
              </w:tc>
            </w:tr>
            <w:tr w:rsidR="00FC4CA2" w:rsidRPr="00151987" w:rsidTr="00EC2601">
              <w:trPr>
                <w:tblCellSpacing w:w="15" w:type="dxa"/>
                <w:jc w:val="center"/>
              </w:trPr>
              <w:tc>
                <w:tcPr>
                  <w:tcW w:w="0" w:type="auto"/>
                  <w:gridSpan w:val="2"/>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4285615" cy="3207385"/>
                        <wp:effectExtent l="19050" t="0" r="635" b="0"/>
                        <wp:docPr id="20" name="Picture 20" descr="04A-SL-SR%20high%20si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4A-SL-SR%20high%20sides"/>
                                <pic:cNvPicPr>
                                  <a:picLocks noChangeAspect="1" noChangeArrowheads="1"/>
                                </pic:cNvPicPr>
                              </pic:nvPicPr>
                              <pic:blipFill>
                                <a:blip r:embed="rId116" cstate="print"/>
                                <a:srcRect/>
                                <a:stretch>
                                  <a:fillRect/>
                                </a:stretch>
                              </pic:blipFill>
                              <pic:spPr bwMode="auto">
                                <a:xfrm>
                                  <a:off x="0" y="0"/>
                                  <a:ext cx="4285615" cy="3207385"/>
                                </a:xfrm>
                                <a:prstGeom prst="rect">
                                  <a:avLst/>
                                </a:prstGeom>
                                <a:noFill/>
                                <a:ln w="9525">
                                  <a:noFill/>
                                  <a:miter lim="800000"/>
                                  <a:headEnd/>
                                  <a:tailEnd/>
                                </a:ln>
                              </pic:spPr>
                            </pic:pic>
                          </a:graphicData>
                        </a:graphic>
                      </wp:inline>
                    </w:drawing>
                  </w:r>
                </w:p>
              </w:tc>
            </w:tr>
            <w:tr w:rsidR="00FC4CA2" w:rsidRPr="00151987" w:rsidTr="00EC2601">
              <w:trPr>
                <w:tblCellSpacing w:w="15" w:type="dxa"/>
                <w:jc w:val="center"/>
              </w:trPr>
              <w:tc>
                <w:tcPr>
                  <w:tcW w:w="0" w:type="auto"/>
                  <w:gridSpan w:val="2"/>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r w:rsidRPr="00151987">
                    <w:rPr>
                      <w:rFonts w:ascii="Times New Roman" w:eastAsia="Times New Roman" w:hAnsi="Times New Roman"/>
                      <w:sz w:val="24"/>
                      <w:szCs w:val="24"/>
                    </w:rPr>
                    <w:t xml:space="preserve">90° SL/90° SR </w:t>
                  </w:r>
                </w:p>
              </w:tc>
            </w:tr>
            <w:tr w:rsidR="00FC4CA2" w:rsidRPr="00151987" w:rsidTr="00EC2601">
              <w:trPr>
                <w:tblCellSpacing w:w="15" w:type="dxa"/>
                <w:jc w:val="center"/>
              </w:trPr>
              <w:tc>
                <w:tcPr>
                  <w:tcW w:w="0" w:type="auto"/>
                  <w:vAlign w:val="center"/>
                  <w:hideMark/>
                </w:tcPr>
                <w:p w:rsidR="00FC4CA2" w:rsidRPr="00151987" w:rsidRDefault="00FC4CA2" w:rsidP="00EC2601">
                  <w:pPr>
                    <w:spacing w:after="0" w:line="240" w:lineRule="auto"/>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4285615" cy="3207385"/>
                        <wp:effectExtent l="19050" t="0" r="635" b="0"/>
                        <wp:docPr id="21" name="Picture 21" descr="04C-shinbuster%20S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04C-shinbuster%20SL"/>
                                <pic:cNvPicPr>
                                  <a:picLocks noChangeAspect="1" noChangeArrowheads="1"/>
                                </pic:cNvPicPr>
                              </pic:nvPicPr>
                              <pic:blipFill>
                                <a:blip r:embed="rId117" cstate="print"/>
                                <a:srcRect/>
                                <a:stretch>
                                  <a:fillRect/>
                                </a:stretch>
                              </pic:blipFill>
                              <pic:spPr bwMode="auto">
                                <a:xfrm>
                                  <a:off x="0" y="0"/>
                                  <a:ext cx="4285615" cy="3207385"/>
                                </a:xfrm>
                                <a:prstGeom prst="rect">
                                  <a:avLst/>
                                </a:prstGeom>
                                <a:noFill/>
                                <a:ln w="9525">
                                  <a:noFill/>
                                  <a:miter lim="800000"/>
                                  <a:headEnd/>
                                  <a:tailEnd/>
                                </a:ln>
                              </pic:spPr>
                            </pic:pic>
                          </a:graphicData>
                        </a:graphic>
                      </wp:inline>
                    </w:drawing>
                  </w:r>
                </w:p>
              </w:tc>
              <w:tc>
                <w:tcPr>
                  <w:tcW w:w="0" w:type="auto"/>
                  <w:vAlign w:val="center"/>
                  <w:hideMark/>
                </w:tcPr>
                <w:p w:rsidR="00FC4CA2" w:rsidRPr="00151987" w:rsidRDefault="00FC4CA2" w:rsidP="00EC2601">
                  <w:pPr>
                    <w:spacing w:after="0" w:line="240" w:lineRule="auto"/>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4285615" cy="3207385"/>
                        <wp:effectExtent l="19050" t="0" r="635" b="0"/>
                        <wp:docPr id="22" name="Picture 22" descr="04d-shins%20SL%20&amp;%20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04d-shins%20SL%20&amp;%20SR"/>
                                <pic:cNvPicPr>
                                  <a:picLocks noChangeAspect="1" noChangeArrowheads="1"/>
                                </pic:cNvPicPr>
                              </pic:nvPicPr>
                              <pic:blipFill>
                                <a:blip r:embed="rId118" cstate="print"/>
                                <a:srcRect/>
                                <a:stretch>
                                  <a:fillRect/>
                                </a:stretch>
                              </pic:blipFill>
                              <pic:spPr bwMode="auto">
                                <a:xfrm>
                                  <a:off x="0" y="0"/>
                                  <a:ext cx="4285615" cy="3207385"/>
                                </a:xfrm>
                                <a:prstGeom prst="rect">
                                  <a:avLst/>
                                </a:prstGeom>
                                <a:noFill/>
                                <a:ln w="9525">
                                  <a:noFill/>
                                  <a:miter lim="800000"/>
                                  <a:headEnd/>
                                  <a:tailEnd/>
                                </a:ln>
                              </pic:spPr>
                            </pic:pic>
                          </a:graphicData>
                        </a:graphic>
                      </wp:inline>
                    </w:drawing>
                  </w:r>
                </w:p>
              </w:tc>
            </w:tr>
            <w:tr w:rsidR="00FC4CA2" w:rsidRPr="00151987" w:rsidTr="00EC2601">
              <w:trPr>
                <w:tblCellSpacing w:w="15" w:type="dxa"/>
                <w:jc w:val="center"/>
              </w:trPr>
              <w:tc>
                <w:tcPr>
                  <w:tcW w:w="0" w:type="auto"/>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proofErr w:type="spellStart"/>
                  <w:r w:rsidRPr="00151987">
                    <w:rPr>
                      <w:rFonts w:ascii="Times New Roman" w:eastAsia="Times New Roman" w:hAnsi="Times New Roman"/>
                      <w:sz w:val="24"/>
                      <w:szCs w:val="24"/>
                    </w:rPr>
                    <w:t>Shinbuster</w:t>
                  </w:r>
                  <w:proofErr w:type="spellEnd"/>
                  <w:r w:rsidRPr="00151987">
                    <w:rPr>
                      <w:rFonts w:ascii="Times New Roman" w:eastAsia="Times New Roman" w:hAnsi="Times New Roman"/>
                      <w:sz w:val="24"/>
                      <w:szCs w:val="24"/>
                    </w:rPr>
                    <w:t xml:space="preserve"> from SL </w:t>
                  </w:r>
                </w:p>
              </w:tc>
              <w:tc>
                <w:tcPr>
                  <w:tcW w:w="0" w:type="auto"/>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proofErr w:type="spellStart"/>
                  <w:r w:rsidRPr="00151987">
                    <w:rPr>
                      <w:rFonts w:ascii="Times New Roman" w:eastAsia="Times New Roman" w:hAnsi="Times New Roman"/>
                      <w:sz w:val="24"/>
                      <w:szCs w:val="24"/>
                    </w:rPr>
                    <w:t>Shinbusters</w:t>
                  </w:r>
                  <w:proofErr w:type="spellEnd"/>
                  <w:r w:rsidRPr="00151987">
                    <w:rPr>
                      <w:rFonts w:ascii="Times New Roman" w:eastAsia="Times New Roman" w:hAnsi="Times New Roman"/>
                      <w:sz w:val="24"/>
                      <w:szCs w:val="24"/>
                    </w:rPr>
                    <w:t xml:space="preserve"> from SL and SR </w:t>
                  </w:r>
                </w:p>
              </w:tc>
            </w:tr>
            <w:tr w:rsidR="00FC4CA2" w:rsidRPr="00151987" w:rsidTr="00EC2601">
              <w:trPr>
                <w:tblCellSpacing w:w="15" w:type="dxa"/>
                <w:jc w:val="center"/>
              </w:trPr>
              <w:tc>
                <w:tcPr>
                  <w:tcW w:w="0" w:type="auto"/>
                  <w:vAlign w:val="center"/>
                  <w:hideMark/>
                </w:tcPr>
                <w:p w:rsidR="00FC4CA2" w:rsidRPr="00151987" w:rsidRDefault="00FC4CA2" w:rsidP="00EC2601">
                  <w:pPr>
                    <w:spacing w:after="0" w:line="240" w:lineRule="auto"/>
                    <w:rPr>
                      <w:rFonts w:ascii="Times New Roman" w:eastAsia="Times New Roman" w:hAnsi="Times New Roman"/>
                      <w:sz w:val="24"/>
                      <w:szCs w:val="24"/>
                    </w:rPr>
                  </w:pPr>
                  <w:r>
                    <w:rPr>
                      <w:rFonts w:ascii="Times New Roman" w:eastAsia="Times New Roman" w:hAnsi="Times New Roman"/>
                      <w:noProof/>
                      <w:sz w:val="24"/>
                      <w:szCs w:val="24"/>
                    </w:rPr>
                    <w:lastRenderedPageBreak/>
                    <w:drawing>
                      <wp:inline distT="0" distB="0" distL="0" distR="0">
                        <wp:extent cx="4285615" cy="3207385"/>
                        <wp:effectExtent l="19050" t="0" r="635" b="0"/>
                        <wp:docPr id="23" name="Picture 23" descr="05-front-sides-b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05-front-sides-back"/>
                                <pic:cNvPicPr>
                                  <a:picLocks noChangeAspect="1" noChangeArrowheads="1"/>
                                </pic:cNvPicPr>
                              </pic:nvPicPr>
                              <pic:blipFill>
                                <a:blip r:embed="rId119" cstate="print"/>
                                <a:srcRect/>
                                <a:stretch>
                                  <a:fillRect/>
                                </a:stretch>
                              </pic:blipFill>
                              <pic:spPr bwMode="auto">
                                <a:xfrm>
                                  <a:off x="0" y="0"/>
                                  <a:ext cx="4285615" cy="3207385"/>
                                </a:xfrm>
                                <a:prstGeom prst="rect">
                                  <a:avLst/>
                                </a:prstGeom>
                                <a:noFill/>
                                <a:ln w="9525">
                                  <a:noFill/>
                                  <a:miter lim="800000"/>
                                  <a:headEnd/>
                                  <a:tailEnd/>
                                </a:ln>
                              </pic:spPr>
                            </pic:pic>
                          </a:graphicData>
                        </a:graphic>
                      </wp:inline>
                    </w:drawing>
                  </w:r>
                </w:p>
              </w:tc>
              <w:tc>
                <w:tcPr>
                  <w:tcW w:w="0" w:type="auto"/>
                  <w:vAlign w:val="center"/>
                  <w:hideMark/>
                </w:tcPr>
                <w:p w:rsidR="00FC4CA2" w:rsidRPr="00151987" w:rsidRDefault="00FC4CA2" w:rsidP="00EC2601">
                  <w:pPr>
                    <w:spacing w:after="0" w:line="240" w:lineRule="auto"/>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4285615" cy="3207385"/>
                        <wp:effectExtent l="19050" t="0" r="635" b="0"/>
                        <wp:docPr id="24" name="Picture 24" descr="06-backl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06-backlight"/>
                                <pic:cNvPicPr>
                                  <a:picLocks noChangeAspect="1" noChangeArrowheads="1"/>
                                </pic:cNvPicPr>
                              </pic:nvPicPr>
                              <pic:blipFill>
                                <a:blip r:embed="rId120" cstate="print"/>
                                <a:srcRect/>
                                <a:stretch>
                                  <a:fillRect/>
                                </a:stretch>
                              </pic:blipFill>
                              <pic:spPr bwMode="auto">
                                <a:xfrm>
                                  <a:off x="0" y="0"/>
                                  <a:ext cx="4285615" cy="3207385"/>
                                </a:xfrm>
                                <a:prstGeom prst="rect">
                                  <a:avLst/>
                                </a:prstGeom>
                                <a:noFill/>
                                <a:ln w="9525">
                                  <a:noFill/>
                                  <a:miter lim="800000"/>
                                  <a:headEnd/>
                                  <a:tailEnd/>
                                </a:ln>
                              </pic:spPr>
                            </pic:pic>
                          </a:graphicData>
                        </a:graphic>
                      </wp:inline>
                    </w:drawing>
                  </w:r>
                </w:p>
              </w:tc>
            </w:tr>
            <w:tr w:rsidR="00FC4CA2" w:rsidRPr="00151987" w:rsidTr="00EC2601">
              <w:trPr>
                <w:tblCellSpacing w:w="15" w:type="dxa"/>
                <w:jc w:val="center"/>
              </w:trPr>
              <w:tc>
                <w:tcPr>
                  <w:tcW w:w="0" w:type="auto"/>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r w:rsidRPr="00151987">
                    <w:rPr>
                      <w:rFonts w:ascii="Times New Roman" w:eastAsia="Times New Roman" w:hAnsi="Times New Roman"/>
                      <w:sz w:val="24"/>
                      <w:szCs w:val="24"/>
                    </w:rPr>
                    <w:t xml:space="preserve">Straight DS/90° SL/90° SR/Straight US </w:t>
                  </w:r>
                </w:p>
              </w:tc>
              <w:tc>
                <w:tcPr>
                  <w:tcW w:w="0" w:type="auto"/>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r w:rsidRPr="00151987">
                    <w:rPr>
                      <w:rFonts w:ascii="Times New Roman" w:eastAsia="Times New Roman" w:hAnsi="Times New Roman"/>
                      <w:sz w:val="24"/>
                      <w:szCs w:val="24"/>
                    </w:rPr>
                    <w:t xml:space="preserve">Straight US </w:t>
                  </w:r>
                </w:p>
              </w:tc>
            </w:tr>
            <w:tr w:rsidR="00FC4CA2" w:rsidRPr="00151987" w:rsidTr="00EC2601">
              <w:trPr>
                <w:tblCellSpacing w:w="15" w:type="dxa"/>
                <w:jc w:val="center"/>
              </w:trPr>
              <w:tc>
                <w:tcPr>
                  <w:tcW w:w="0" w:type="auto"/>
                  <w:vAlign w:val="center"/>
                  <w:hideMark/>
                </w:tcPr>
                <w:p w:rsidR="00FC4CA2" w:rsidRPr="00151987" w:rsidRDefault="00FC4CA2" w:rsidP="00EC2601">
                  <w:pPr>
                    <w:spacing w:after="0" w:line="240" w:lineRule="auto"/>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4285615" cy="3207385"/>
                        <wp:effectExtent l="19050" t="0" r="635" b="0"/>
                        <wp:docPr id="25" name="Picture 25" descr="07-45-degree-SL%20fr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07-45-degree-SL%20front"/>
                                <pic:cNvPicPr>
                                  <a:picLocks noChangeAspect="1" noChangeArrowheads="1"/>
                                </pic:cNvPicPr>
                              </pic:nvPicPr>
                              <pic:blipFill>
                                <a:blip r:embed="rId121" cstate="print"/>
                                <a:srcRect/>
                                <a:stretch>
                                  <a:fillRect/>
                                </a:stretch>
                              </pic:blipFill>
                              <pic:spPr bwMode="auto">
                                <a:xfrm>
                                  <a:off x="0" y="0"/>
                                  <a:ext cx="4285615" cy="3207385"/>
                                </a:xfrm>
                                <a:prstGeom prst="rect">
                                  <a:avLst/>
                                </a:prstGeom>
                                <a:noFill/>
                                <a:ln w="9525">
                                  <a:noFill/>
                                  <a:miter lim="800000"/>
                                  <a:headEnd/>
                                  <a:tailEnd/>
                                </a:ln>
                              </pic:spPr>
                            </pic:pic>
                          </a:graphicData>
                        </a:graphic>
                      </wp:inline>
                    </w:drawing>
                  </w:r>
                </w:p>
              </w:tc>
              <w:tc>
                <w:tcPr>
                  <w:tcW w:w="0" w:type="auto"/>
                  <w:vAlign w:val="center"/>
                  <w:hideMark/>
                </w:tcPr>
                <w:p w:rsidR="00FC4CA2" w:rsidRPr="00151987" w:rsidRDefault="00FC4CA2" w:rsidP="00EC2601">
                  <w:pPr>
                    <w:spacing w:after="0" w:line="240" w:lineRule="auto"/>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4285615" cy="3207385"/>
                        <wp:effectExtent l="19050" t="0" r="635" b="0"/>
                        <wp:docPr id="26" name="Picture 26" descr="08-45-degree%20SL%20and%20SR-same%20col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08-45-degree%20SL%20and%20SR-same%20colors"/>
                                <pic:cNvPicPr>
                                  <a:picLocks noChangeAspect="1" noChangeArrowheads="1"/>
                                </pic:cNvPicPr>
                              </pic:nvPicPr>
                              <pic:blipFill>
                                <a:blip r:embed="rId122" cstate="print"/>
                                <a:srcRect/>
                                <a:stretch>
                                  <a:fillRect/>
                                </a:stretch>
                              </pic:blipFill>
                              <pic:spPr bwMode="auto">
                                <a:xfrm>
                                  <a:off x="0" y="0"/>
                                  <a:ext cx="4285615" cy="3207385"/>
                                </a:xfrm>
                                <a:prstGeom prst="rect">
                                  <a:avLst/>
                                </a:prstGeom>
                                <a:noFill/>
                                <a:ln w="9525">
                                  <a:noFill/>
                                  <a:miter lim="800000"/>
                                  <a:headEnd/>
                                  <a:tailEnd/>
                                </a:ln>
                              </pic:spPr>
                            </pic:pic>
                          </a:graphicData>
                        </a:graphic>
                      </wp:inline>
                    </w:drawing>
                  </w:r>
                </w:p>
              </w:tc>
            </w:tr>
            <w:tr w:rsidR="00FC4CA2" w:rsidRPr="00151987" w:rsidTr="00EC2601">
              <w:trPr>
                <w:tblCellSpacing w:w="15" w:type="dxa"/>
                <w:jc w:val="center"/>
              </w:trPr>
              <w:tc>
                <w:tcPr>
                  <w:tcW w:w="0" w:type="auto"/>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r w:rsidRPr="00151987">
                    <w:rPr>
                      <w:rFonts w:ascii="Times New Roman" w:eastAsia="Times New Roman" w:hAnsi="Times New Roman"/>
                      <w:sz w:val="24"/>
                      <w:szCs w:val="24"/>
                    </w:rPr>
                    <w:t xml:space="preserve">45° SL </w:t>
                  </w:r>
                </w:p>
              </w:tc>
              <w:tc>
                <w:tcPr>
                  <w:tcW w:w="0" w:type="auto"/>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r w:rsidRPr="00151987">
                    <w:rPr>
                      <w:rFonts w:ascii="Times New Roman" w:eastAsia="Times New Roman" w:hAnsi="Times New Roman"/>
                      <w:sz w:val="24"/>
                      <w:szCs w:val="24"/>
                    </w:rPr>
                    <w:t xml:space="preserve">45° SL/45° SR -- Identical Colors </w:t>
                  </w:r>
                </w:p>
              </w:tc>
            </w:tr>
            <w:tr w:rsidR="00FC4CA2" w:rsidRPr="00151987" w:rsidTr="00EC2601">
              <w:trPr>
                <w:tblCellSpacing w:w="15" w:type="dxa"/>
                <w:jc w:val="center"/>
              </w:trPr>
              <w:tc>
                <w:tcPr>
                  <w:tcW w:w="0" w:type="auto"/>
                  <w:gridSpan w:val="2"/>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r>
                    <w:rPr>
                      <w:rFonts w:ascii="Times New Roman" w:eastAsia="Times New Roman" w:hAnsi="Times New Roman"/>
                      <w:noProof/>
                      <w:sz w:val="24"/>
                      <w:szCs w:val="24"/>
                    </w:rPr>
                    <w:lastRenderedPageBreak/>
                    <w:drawing>
                      <wp:inline distT="0" distB="0" distL="0" distR="0">
                        <wp:extent cx="4285615" cy="3207385"/>
                        <wp:effectExtent l="19050" t="0" r="635" b="0"/>
                        <wp:docPr id="27" name="Picture 27" descr="08-45-degree%20SL%20and%20SR-differentcol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08-45-degree%20SL%20and%20SR-differentcolors"/>
                                <pic:cNvPicPr>
                                  <a:picLocks noChangeAspect="1" noChangeArrowheads="1"/>
                                </pic:cNvPicPr>
                              </pic:nvPicPr>
                              <pic:blipFill>
                                <a:blip r:embed="rId123" cstate="print"/>
                                <a:srcRect/>
                                <a:stretch>
                                  <a:fillRect/>
                                </a:stretch>
                              </pic:blipFill>
                              <pic:spPr bwMode="auto">
                                <a:xfrm>
                                  <a:off x="0" y="0"/>
                                  <a:ext cx="4285615" cy="3207385"/>
                                </a:xfrm>
                                <a:prstGeom prst="rect">
                                  <a:avLst/>
                                </a:prstGeom>
                                <a:noFill/>
                                <a:ln w="9525">
                                  <a:noFill/>
                                  <a:miter lim="800000"/>
                                  <a:headEnd/>
                                  <a:tailEnd/>
                                </a:ln>
                              </pic:spPr>
                            </pic:pic>
                          </a:graphicData>
                        </a:graphic>
                      </wp:inline>
                    </w:drawing>
                  </w:r>
                </w:p>
              </w:tc>
            </w:tr>
            <w:tr w:rsidR="00FC4CA2" w:rsidRPr="00151987" w:rsidTr="00EC2601">
              <w:trPr>
                <w:tblCellSpacing w:w="15" w:type="dxa"/>
                <w:jc w:val="center"/>
              </w:trPr>
              <w:tc>
                <w:tcPr>
                  <w:tcW w:w="0" w:type="auto"/>
                  <w:gridSpan w:val="2"/>
                  <w:vAlign w:val="center"/>
                  <w:hideMark/>
                </w:tcPr>
                <w:p w:rsidR="00FC4CA2" w:rsidRPr="00151987" w:rsidRDefault="00FC4CA2" w:rsidP="00EC2601">
                  <w:pPr>
                    <w:spacing w:after="0" w:line="240" w:lineRule="auto"/>
                    <w:jc w:val="center"/>
                    <w:rPr>
                      <w:rFonts w:ascii="Times New Roman" w:eastAsia="Times New Roman" w:hAnsi="Times New Roman"/>
                      <w:sz w:val="24"/>
                      <w:szCs w:val="24"/>
                    </w:rPr>
                  </w:pPr>
                  <w:r w:rsidRPr="00151987">
                    <w:rPr>
                      <w:rFonts w:ascii="Times New Roman" w:eastAsia="Times New Roman" w:hAnsi="Times New Roman"/>
                      <w:sz w:val="24"/>
                      <w:szCs w:val="24"/>
                    </w:rPr>
                    <w:t xml:space="preserve">45° SL/45° SR -- Different Colors </w:t>
                  </w:r>
                </w:p>
              </w:tc>
            </w:tr>
          </w:tbl>
          <w:p w:rsidR="00FC4CA2" w:rsidRPr="00151987" w:rsidRDefault="00FC4CA2" w:rsidP="00EC2601">
            <w:pPr>
              <w:spacing w:before="100" w:beforeAutospacing="1" w:after="100" w:afterAutospacing="1" w:line="240" w:lineRule="auto"/>
              <w:jc w:val="center"/>
              <w:rPr>
                <w:rFonts w:ascii="Times New Roman" w:eastAsia="Times New Roman" w:hAnsi="Times New Roman"/>
                <w:sz w:val="24"/>
                <w:szCs w:val="24"/>
              </w:rPr>
            </w:pPr>
          </w:p>
        </w:tc>
      </w:tr>
    </w:tbl>
    <w:p w:rsidR="00FC4CA2" w:rsidRPr="00151987" w:rsidRDefault="00FC4CA2" w:rsidP="00FC4CA2">
      <w:pPr>
        <w:spacing w:after="0" w:line="240" w:lineRule="auto"/>
        <w:jc w:val="center"/>
        <w:rPr>
          <w:rFonts w:ascii="Times New Roman" w:eastAsia="Times New Roman" w:hAnsi="Times New Roman"/>
          <w:vanish/>
          <w:sz w:val="24"/>
          <w:szCs w:val="24"/>
        </w:rPr>
      </w:pPr>
      <w:bookmarkStart w:id="17" w:name="fotometrix"/>
      <w:bookmarkEnd w:id="17"/>
    </w:p>
    <w:tbl>
      <w:tblPr>
        <w:tblW w:w="5000"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480"/>
      </w:tblGrid>
      <w:tr w:rsidR="00FC4CA2" w:rsidRPr="00151987" w:rsidTr="00EC2601">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rsidR="00FC4CA2" w:rsidRPr="00B21A64" w:rsidRDefault="00FC4CA2" w:rsidP="00EC2601">
            <w:pPr>
              <w:spacing w:after="0" w:line="240" w:lineRule="auto"/>
              <w:jc w:val="center"/>
              <w:rPr>
                <w:rFonts w:ascii="Times New Roman" w:eastAsia="Times New Roman" w:hAnsi="Times New Roman"/>
                <w:sz w:val="24"/>
                <w:szCs w:val="24"/>
              </w:rPr>
            </w:pPr>
            <w:r w:rsidRPr="00B21A64">
              <w:rPr>
                <w:rFonts w:ascii="Times New Roman" w:eastAsia="Times New Roman" w:hAnsi="Times New Roman"/>
                <w:sz w:val="48"/>
                <w:szCs w:val="48"/>
              </w:rPr>
              <w:t>P</w:t>
            </w:r>
            <w:r w:rsidRPr="00B21A64">
              <w:rPr>
                <w:rFonts w:ascii="Times New Roman" w:eastAsia="Times New Roman" w:hAnsi="Times New Roman"/>
                <w:sz w:val="36"/>
                <w:szCs w:val="36"/>
              </w:rPr>
              <w:t>HOTOMETRICS</w:t>
            </w:r>
            <w:r w:rsidRPr="00B21A64">
              <w:rPr>
                <w:rFonts w:ascii="Times New Roman" w:eastAsia="Times New Roman" w:hAnsi="Times New Roman"/>
                <w:sz w:val="24"/>
                <w:szCs w:val="24"/>
              </w:rPr>
              <w:t xml:space="preserve"> </w:t>
            </w:r>
          </w:p>
        </w:tc>
      </w:tr>
      <w:tr w:rsidR="00FC4CA2" w:rsidRPr="00151987" w:rsidTr="00EC2601">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tbl>
            <w:tblPr>
              <w:tblW w:w="0" w:type="auto"/>
              <w:tblCellSpacing w:w="15" w:type="dxa"/>
              <w:tblCellMar>
                <w:top w:w="180" w:type="dxa"/>
                <w:left w:w="180" w:type="dxa"/>
                <w:bottom w:w="180" w:type="dxa"/>
                <w:right w:w="180" w:type="dxa"/>
              </w:tblCellMar>
              <w:tblLook w:val="04A0" w:firstRow="1" w:lastRow="0" w:firstColumn="1" w:lastColumn="0" w:noHBand="0" w:noVBand="1"/>
            </w:tblPr>
            <w:tblGrid>
              <w:gridCol w:w="9360"/>
            </w:tblGrid>
            <w:tr w:rsidR="00FC4CA2" w:rsidRPr="00B21A64" w:rsidTr="00EC2601">
              <w:trPr>
                <w:tblCellSpacing w:w="15" w:type="dxa"/>
              </w:trPr>
              <w:tc>
                <w:tcPr>
                  <w:tcW w:w="0" w:type="auto"/>
                  <w:vAlign w:val="center"/>
                  <w:hideMark/>
                </w:tcPr>
                <w:p w:rsidR="00FC4CA2" w:rsidRPr="00B21A64" w:rsidRDefault="00FC4CA2" w:rsidP="00EC2601">
                  <w:pPr>
                    <w:spacing w:after="0" w:line="240" w:lineRule="auto"/>
                    <w:rPr>
                      <w:rFonts w:ascii="Times New Roman" w:eastAsia="Times New Roman" w:hAnsi="Times New Roman"/>
                      <w:sz w:val="24"/>
                      <w:szCs w:val="24"/>
                    </w:rPr>
                  </w:pPr>
                  <w:r w:rsidRPr="00B21A64">
                    <w:rPr>
                      <w:rFonts w:ascii="Times New Roman" w:eastAsia="Times New Roman" w:hAnsi="Times New Roman"/>
                      <w:sz w:val="24"/>
                      <w:szCs w:val="24"/>
                    </w:rPr>
                    <w:t xml:space="preserve">The field size of any lighting fixture can be calculated by multiplying the throw by the multiplication factor: </w:t>
                  </w:r>
                </w:p>
                <w:p w:rsidR="00FC4CA2" w:rsidRPr="00B21A64" w:rsidRDefault="00FC4CA2" w:rsidP="00EC2601">
                  <w:pPr>
                    <w:spacing w:after="0" w:line="240" w:lineRule="auto"/>
                    <w:jc w:val="center"/>
                    <w:rPr>
                      <w:rFonts w:ascii="Times New Roman" w:eastAsia="Times New Roman" w:hAnsi="Times New Roman"/>
                      <w:sz w:val="24"/>
                      <w:szCs w:val="24"/>
                    </w:rPr>
                  </w:pPr>
                  <w:r w:rsidRPr="00B21A64">
                    <w:rPr>
                      <w:rFonts w:ascii="Times New Roman" w:eastAsia="Times New Roman" w:hAnsi="Times New Roman"/>
                      <w:sz w:val="36"/>
                      <w:szCs w:val="36"/>
                    </w:rPr>
                    <w:t>[Throw] x [</w:t>
                  </w:r>
                  <w:r w:rsidRPr="00B21A64">
                    <w:rPr>
                      <w:rFonts w:ascii="Times New Roman" w:eastAsia="Times New Roman" w:hAnsi="Times New Roman"/>
                      <w:i/>
                      <w:iCs/>
                      <w:sz w:val="36"/>
                      <w:szCs w:val="36"/>
                    </w:rPr>
                    <w:t>mf</w:t>
                  </w:r>
                  <w:r w:rsidRPr="00B21A64">
                    <w:rPr>
                      <w:rFonts w:ascii="Times New Roman" w:eastAsia="Times New Roman" w:hAnsi="Times New Roman"/>
                      <w:sz w:val="36"/>
                      <w:szCs w:val="36"/>
                    </w:rPr>
                    <w:t>] = [Field Size]</w:t>
                  </w:r>
                  <w:r w:rsidRPr="00B21A64">
                    <w:rPr>
                      <w:rFonts w:ascii="Times New Roman" w:eastAsia="Times New Roman" w:hAnsi="Times New Roman"/>
                      <w:sz w:val="24"/>
                      <w:szCs w:val="24"/>
                    </w:rPr>
                    <w:t xml:space="preserve"> </w:t>
                  </w:r>
                </w:p>
                <w:p w:rsidR="00FC4CA2" w:rsidRPr="00B21A64" w:rsidRDefault="00FC4CA2" w:rsidP="00EC2601">
                  <w:pPr>
                    <w:spacing w:after="0" w:line="240" w:lineRule="auto"/>
                    <w:rPr>
                      <w:rFonts w:ascii="Times New Roman" w:eastAsia="Times New Roman" w:hAnsi="Times New Roman"/>
                      <w:sz w:val="24"/>
                      <w:szCs w:val="24"/>
                    </w:rPr>
                  </w:pPr>
                  <w:r w:rsidRPr="00B21A64">
                    <w:rPr>
                      <w:rFonts w:ascii="Times New Roman" w:eastAsia="Times New Roman" w:hAnsi="Times New Roman"/>
                      <w:sz w:val="24"/>
                      <w:szCs w:val="24"/>
                    </w:rPr>
                    <w:t xml:space="preserve">In the example below, the throw is 18' and the fixture's mf is .68, giving a field size of 12.24': </w:t>
                  </w:r>
                </w:p>
                <w:p w:rsidR="00FC4CA2" w:rsidRPr="00B21A64" w:rsidRDefault="00FC4CA2" w:rsidP="00EC2601">
                  <w:pPr>
                    <w:spacing w:after="0" w:line="240" w:lineRule="auto"/>
                    <w:jc w:val="center"/>
                    <w:rPr>
                      <w:rFonts w:ascii="Times New Roman" w:eastAsia="Times New Roman" w:hAnsi="Times New Roman"/>
                      <w:sz w:val="24"/>
                      <w:szCs w:val="24"/>
                    </w:rPr>
                  </w:pPr>
                  <w:r w:rsidRPr="00B21A64">
                    <w:rPr>
                      <w:rFonts w:ascii="Times New Roman" w:eastAsia="Times New Roman" w:hAnsi="Times New Roman"/>
                      <w:sz w:val="24"/>
                      <w:szCs w:val="24"/>
                    </w:rPr>
                    <w:t xml:space="preserve">18 x 0.68 = 12.24 </w:t>
                  </w:r>
                </w:p>
                <w:p w:rsidR="00FC4CA2" w:rsidRPr="00B21A64" w:rsidRDefault="00FC4CA2" w:rsidP="00EC2601">
                  <w:pPr>
                    <w:spacing w:after="0" w:line="240" w:lineRule="auto"/>
                    <w:jc w:val="center"/>
                    <w:rPr>
                      <w:rFonts w:ascii="Times New Roman" w:eastAsia="Times New Roman" w:hAnsi="Times New Roman"/>
                      <w:sz w:val="24"/>
                      <w:szCs w:val="24"/>
                    </w:rPr>
                  </w:pPr>
                  <w:r>
                    <w:rPr>
                      <w:rFonts w:ascii="Times New Roman" w:eastAsia="Times New Roman" w:hAnsi="Times New Roman"/>
                      <w:noProof/>
                      <w:sz w:val="24"/>
                      <w:szCs w:val="24"/>
                    </w:rPr>
                    <w:lastRenderedPageBreak/>
                    <w:drawing>
                      <wp:inline distT="0" distB="0" distL="0" distR="0">
                        <wp:extent cx="6659880" cy="4845050"/>
                        <wp:effectExtent l="19050" t="0" r="7620" b="0"/>
                        <wp:docPr id="28" name="Picture 28" descr="photometr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photometrics"/>
                                <pic:cNvPicPr>
                                  <a:picLocks noChangeAspect="1" noChangeArrowheads="1"/>
                                </pic:cNvPicPr>
                              </pic:nvPicPr>
                              <pic:blipFill>
                                <a:blip r:embed="rId124" cstate="print"/>
                                <a:srcRect/>
                                <a:stretch>
                                  <a:fillRect/>
                                </a:stretch>
                              </pic:blipFill>
                              <pic:spPr bwMode="auto">
                                <a:xfrm>
                                  <a:off x="0" y="0"/>
                                  <a:ext cx="6659880" cy="4845050"/>
                                </a:xfrm>
                                <a:prstGeom prst="rect">
                                  <a:avLst/>
                                </a:prstGeom>
                                <a:noFill/>
                                <a:ln w="9525">
                                  <a:noFill/>
                                  <a:miter lim="800000"/>
                                  <a:headEnd/>
                                  <a:tailEnd/>
                                </a:ln>
                              </pic:spPr>
                            </pic:pic>
                          </a:graphicData>
                        </a:graphic>
                      </wp:inline>
                    </w:drawing>
                  </w:r>
                </w:p>
                <w:p w:rsidR="00FC4CA2" w:rsidRPr="00B21A64" w:rsidRDefault="00FC4CA2" w:rsidP="00EC2601">
                  <w:pPr>
                    <w:spacing w:after="0" w:line="240" w:lineRule="auto"/>
                    <w:rPr>
                      <w:rFonts w:ascii="Times New Roman" w:eastAsia="Times New Roman" w:hAnsi="Times New Roman"/>
                      <w:sz w:val="24"/>
                      <w:szCs w:val="24"/>
                    </w:rPr>
                  </w:pPr>
                  <w:r w:rsidRPr="00B21A64">
                    <w:rPr>
                      <w:rFonts w:ascii="Times New Roman" w:eastAsia="Times New Roman" w:hAnsi="Times New Roman"/>
                      <w:sz w:val="24"/>
                      <w:szCs w:val="24"/>
                    </w:rPr>
                    <w:t xml:space="preserve">Remember that in most cases, we are basing our calculations on the distance between the fixture and the performer's face, rather than on the distance from the fixture to the floor. </w:t>
                  </w:r>
                </w:p>
                <w:p w:rsidR="00FC4CA2" w:rsidRPr="00B21A64" w:rsidRDefault="00FC4CA2" w:rsidP="00EC2601">
                  <w:pPr>
                    <w:spacing w:after="0" w:line="240" w:lineRule="auto"/>
                    <w:rPr>
                      <w:rFonts w:ascii="Times New Roman" w:eastAsia="Times New Roman" w:hAnsi="Times New Roman"/>
                      <w:sz w:val="24"/>
                      <w:szCs w:val="24"/>
                    </w:rPr>
                  </w:pPr>
                  <w:r w:rsidRPr="00B21A64">
                    <w:rPr>
                      <w:rFonts w:ascii="Times New Roman" w:eastAsia="Times New Roman" w:hAnsi="Times New Roman"/>
                      <w:sz w:val="24"/>
                      <w:szCs w:val="24"/>
                    </w:rPr>
                    <w:t xml:space="preserve">A fixture's </w:t>
                  </w:r>
                  <w:r w:rsidRPr="00B21A64">
                    <w:rPr>
                      <w:rFonts w:ascii="Times New Roman" w:eastAsia="Times New Roman" w:hAnsi="Times New Roman"/>
                      <w:i/>
                      <w:iCs/>
                      <w:sz w:val="24"/>
                      <w:szCs w:val="24"/>
                    </w:rPr>
                    <w:t>peak candela</w:t>
                  </w:r>
                  <w:r w:rsidRPr="00B21A64">
                    <w:rPr>
                      <w:rFonts w:ascii="Times New Roman" w:eastAsia="Times New Roman" w:hAnsi="Times New Roman"/>
                      <w:sz w:val="24"/>
                      <w:szCs w:val="24"/>
                    </w:rPr>
                    <w:t xml:space="preserve"> is its intensity, in lumens, as measured from right in front of the instrument, directly on its axis. Intensity is measured in </w:t>
                  </w:r>
                  <w:proofErr w:type="spellStart"/>
                  <w:r w:rsidRPr="00B21A64">
                    <w:rPr>
                      <w:rFonts w:ascii="Times New Roman" w:eastAsia="Times New Roman" w:hAnsi="Times New Roman"/>
                      <w:sz w:val="24"/>
                      <w:szCs w:val="24"/>
                    </w:rPr>
                    <w:t>footcandles</w:t>
                  </w:r>
                  <w:proofErr w:type="spellEnd"/>
                  <w:r w:rsidRPr="00B21A64">
                    <w:rPr>
                      <w:rFonts w:ascii="Times New Roman" w:eastAsia="Times New Roman" w:hAnsi="Times New Roman"/>
                      <w:sz w:val="24"/>
                      <w:szCs w:val="24"/>
                    </w:rPr>
                    <w:t xml:space="preserve">, using the following formula: </w:t>
                  </w:r>
                </w:p>
                <w:p w:rsidR="00FC4CA2" w:rsidRPr="00B21A64" w:rsidRDefault="00FC4CA2" w:rsidP="00EC2601">
                  <w:pPr>
                    <w:spacing w:after="0" w:line="240" w:lineRule="auto"/>
                    <w:jc w:val="center"/>
                    <w:rPr>
                      <w:rFonts w:ascii="Times New Roman" w:eastAsia="Times New Roman" w:hAnsi="Times New Roman"/>
                      <w:sz w:val="24"/>
                      <w:szCs w:val="24"/>
                    </w:rPr>
                  </w:pPr>
                  <w:r w:rsidRPr="00B21A64">
                    <w:rPr>
                      <w:rFonts w:ascii="Times New Roman" w:eastAsia="Times New Roman" w:hAnsi="Times New Roman"/>
                      <w:sz w:val="36"/>
                      <w:szCs w:val="36"/>
                    </w:rPr>
                    <w:t>[Peak Candela] / [Throw</w:t>
                  </w:r>
                  <w:r w:rsidRPr="00B21A64">
                    <w:rPr>
                      <w:rFonts w:ascii="Times New Roman" w:eastAsia="Times New Roman" w:hAnsi="Times New Roman"/>
                      <w:sz w:val="36"/>
                      <w:szCs w:val="36"/>
                      <w:vertAlign w:val="superscript"/>
                    </w:rPr>
                    <w:t>2</w:t>
                  </w:r>
                  <w:r w:rsidRPr="00B21A64">
                    <w:rPr>
                      <w:rFonts w:ascii="Times New Roman" w:eastAsia="Times New Roman" w:hAnsi="Times New Roman"/>
                      <w:sz w:val="36"/>
                      <w:szCs w:val="36"/>
                    </w:rPr>
                    <w:t>] = [</w:t>
                  </w:r>
                  <w:proofErr w:type="spellStart"/>
                  <w:r w:rsidRPr="00B21A64">
                    <w:rPr>
                      <w:rFonts w:ascii="Times New Roman" w:eastAsia="Times New Roman" w:hAnsi="Times New Roman"/>
                      <w:sz w:val="36"/>
                      <w:szCs w:val="36"/>
                    </w:rPr>
                    <w:t>Footcandles</w:t>
                  </w:r>
                  <w:proofErr w:type="spellEnd"/>
                  <w:r w:rsidRPr="00B21A64">
                    <w:rPr>
                      <w:rFonts w:ascii="Times New Roman" w:eastAsia="Times New Roman" w:hAnsi="Times New Roman"/>
                      <w:sz w:val="36"/>
                      <w:szCs w:val="36"/>
                    </w:rPr>
                    <w:t>]</w:t>
                  </w:r>
                </w:p>
                <w:p w:rsidR="00FC4CA2" w:rsidRPr="00B21A64" w:rsidRDefault="00FC4CA2" w:rsidP="00EC2601">
                  <w:pPr>
                    <w:spacing w:after="0" w:line="240" w:lineRule="auto"/>
                    <w:rPr>
                      <w:rFonts w:ascii="Times New Roman" w:eastAsia="Times New Roman" w:hAnsi="Times New Roman"/>
                      <w:sz w:val="24"/>
                      <w:szCs w:val="24"/>
                    </w:rPr>
                  </w:pPr>
                  <w:r w:rsidRPr="00B21A64">
                    <w:rPr>
                      <w:rFonts w:ascii="Times New Roman" w:eastAsia="Times New Roman" w:hAnsi="Times New Roman"/>
                      <w:sz w:val="24"/>
                      <w:szCs w:val="24"/>
                    </w:rPr>
                    <w:t xml:space="preserve">Assuming that the fixture in the above example has a peak candela of 88,000, its intensity can be calculated thusly: </w:t>
                  </w:r>
                </w:p>
                <w:p w:rsidR="00FC4CA2" w:rsidRPr="00B21A64" w:rsidRDefault="00FC4CA2" w:rsidP="00EC2601">
                  <w:pPr>
                    <w:spacing w:after="0" w:line="240" w:lineRule="auto"/>
                    <w:jc w:val="center"/>
                    <w:rPr>
                      <w:rFonts w:ascii="Times New Roman" w:eastAsia="Times New Roman" w:hAnsi="Times New Roman"/>
                      <w:sz w:val="24"/>
                      <w:szCs w:val="24"/>
                    </w:rPr>
                  </w:pPr>
                  <w:r w:rsidRPr="00B21A64">
                    <w:rPr>
                      <w:rFonts w:ascii="Times New Roman" w:eastAsia="Times New Roman" w:hAnsi="Times New Roman"/>
                      <w:sz w:val="24"/>
                      <w:szCs w:val="24"/>
                    </w:rPr>
                    <w:t xml:space="preserve">88,000 / 324 = 271.60 </w:t>
                  </w:r>
                </w:p>
                <w:p w:rsidR="00FC4CA2" w:rsidRPr="00B21A64" w:rsidRDefault="00FC4CA2" w:rsidP="00EC2601">
                  <w:pPr>
                    <w:spacing w:after="0" w:line="240" w:lineRule="auto"/>
                    <w:rPr>
                      <w:rFonts w:ascii="Times New Roman" w:eastAsia="Times New Roman" w:hAnsi="Times New Roman"/>
                      <w:sz w:val="24"/>
                      <w:szCs w:val="24"/>
                    </w:rPr>
                  </w:pPr>
                  <w:r w:rsidRPr="00B21A64">
                    <w:rPr>
                      <w:rFonts w:ascii="Times New Roman" w:eastAsia="Times New Roman" w:hAnsi="Times New Roman"/>
                      <w:sz w:val="24"/>
                      <w:szCs w:val="24"/>
                    </w:rPr>
                    <w:t xml:space="preserve">A fixture's peak candela and multiplication factor usually can be found in the data sheets provided by the manufacturer. </w:t>
                  </w:r>
                </w:p>
              </w:tc>
            </w:tr>
          </w:tbl>
          <w:p w:rsidR="00FC4CA2" w:rsidRPr="00B21A64" w:rsidRDefault="00FC4CA2" w:rsidP="00EC2601">
            <w:pPr>
              <w:spacing w:after="0" w:line="240" w:lineRule="auto"/>
              <w:rPr>
                <w:rFonts w:ascii="Times New Roman" w:eastAsia="Times New Roman" w:hAnsi="Times New Roman"/>
                <w:sz w:val="24"/>
                <w:szCs w:val="24"/>
              </w:rPr>
            </w:pPr>
          </w:p>
        </w:tc>
      </w:tr>
    </w:tbl>
    <w:p w:rsidR="00FC4CA2" w:rsidRPr="00151987" w:rsidRDefault="00FC4CA2" w:rsidP="00FC4CA2">
      <w:pPr>
        <w:spacing w:after="0" w:line="240" w:lineRule="auto"/>
        <w:jc w:val="center"/>
        <w:rPr>
          <w:rFonts w:ascii="Times New Roman" w:eastAsia="Times New Roman" w:hAnsi="Times New Roman"/>
          <w:vanish/>
          <w:sz w:val="24"/>
          <w:szCs w:val="24"/>
        </w:rPr>
      </w:pPr>
      <w:bookmarkStart w:id="18" w:name="inverse"/>
      <w:bookmarkEnd w:id="18"/>
    </w:p>
    <w:tbl>
      <w:tblPr>
        <w:tblW w:w="5000"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480"/>
      </w:tblGrid>
      <w:tr w:rsidR="00FC4CA2" w:rsidRPr="00151987" w:rsidTr="00EC2601">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C4CA2" w:rsidRPr="00B21A64" w:rsidRDefault="00FC4CA2" w:rsidP="00EC2601">
            <w:pPr>
              <w:spacing w:after="0" w:line="240" w:lineRule="auto"/>
              <w:jc w:val="center"/>
              <w:rPr>
                <w:rFonts w:ascii="Times New Roman" w:eastAsia="Times New Roman" w:hAnsi="Times New Roman"/>
                <w:sz w:val="24"/>
                <w:szCs w:val="24"/>
              </w:rPr>
            </w:pPr>
            <w:r w:rsidRPr="00B21A64">
              <w:rPr>
                <w:rFonts w:ascii="Times New Roman" w:eastAsia="Times New Roman" w:hAnsi="Times New Roman"/>
                <w:sz w:val="48"/>
                <w:szCs w:val="48"/>
              </w:rPr>
              <w:t>T</w:t>
            </w:r>
            <w:r w:rsidRPr="00B21A64">
              <w:rPr>
                <w:rFonts w:ascii="Times New Roman" w:eastAsia="Times New Roman" w:hAnsi="Times New Roman"/>
                <w:sz w:val="36"/>
                <w:szCs w:val="36"/>
              </w:rPr>
              <w:t>HE</w:t>
            </w:r>
            <w:r w:rsidRPr="00B21A64">
              <w:rPr>
                <w:rFonts w:ascii="Times New Roman" w:eastAsia="Times New Roman" w:hAnsi="Times New Roman"/>
                <w:sz w:val="24"/>
                <w:szCs w:val="24"/>
              </w:rPr>
              <w:t xml:space="preserve"> </w:t>
            </w:r>
            <w:r w:rsidRPr="00B21A64">
              <w:rPr>
                <w:rFonts w:ascii="Times New Roman" w:eastAsia="Times New Roman" w:hAnsi="Times New Roman"/>
                <w:sz w:val="48"/>
                <w:szCs w:val="48"/>
              </w:rPr>
              <w:t>I</w:t>
            </w:r>
            <w:r w:rsidRPr="00B21A64">
              <w:rPr>
                <w:rFonts w:ascii="Times New Roman" w:eastAsia="Times New Roman" w:hAnsi="Times New Roman"/>
                <w:sz w:val="36"/>
                <w:szCs w:val="36"/>
              </w:rPr>
              <w:t>NVERSE</w:t>
            </w:r>
            <w:r w:rsidRPr="00B21A64">
              <w:rPr>
                <w:rFonts w:ascii="Times New Roman" w:eastAsia="Times New Roman" w:hAnsi="Times New Roman"/>
                <w:sz w:val="24"/>
                <w:szCs w:val="24"/>
              </w:rPr>
              <w:t xml:space="preserve"> </w:t>
            </w:r>
            <w:r w:rsidRPr="00B21A64">
              <w:rPr>
                <w:rFonts w:ascii="Times New Roman" w:eastAsia="Times New Roman" w:hAnsi="Times New Roman"/>
                <w:sz w:val="48"/>
                <w:szCs w:val="48"/>
              </w:rPr>
              <w:t>S</w:t>
            </w:r>
            <w:r w:rsidRPr="00B21A64">
              <w:rPr>
                <w:rFonts w:ascii="Times New Roman" w:eastAsia="Times New Roman" w:hAnsi="Times New Roman"/>
                <w:sz w:val="36"/>
                <w:szCs w:val="36"/>
              </w:rPr>
              <w:t>QUARE</w:t>
            </w:r>
            <w:r w:rsidRPr="00B21A64">
              <w:rPr>
                <w:rFonts w:ascii="Times New Roman" w:eastAsia="Times New Roman" w:hAnsi="Times New Roman"/>
                <w:sz w:val="24"/>
                <w:szCs w:val="24"/>
              </w:rPr>
              <w:t xml:space="preserve"> </w:t>
            </w:r>
            <w:r w:rsidRPr="00B21A64">
              <w:rPr>
                <w:rFonts w:ascii="Times New Roman" w:eastAsia="Times New Roman" w:hAnsi="Times New Roman"/>
                <w:sz w:val="48"/>
                <w:szCs w:val="48"/>
              </w:rPr>
              <w:t>L</w:t>
            </w:r>
            <w:r w:rsidRPr="00B21A64">
              <w:rPr>
                <w:rFonts w:ascii="Times New Roman" w:eastAsia="Times New Roman" w:hAnsi="Times New Roman"/>
                <w:sz w:val="36"/>
                <w:szCs w:val="36"/>
              </w:rPr>
              <w:t>AW</w:t>
            </w:r>
            <w:r w:rsidRPr="00B21A64">
              <w:rPr>
                <w:rFonts w:ascii="Times New Roman" w:eastAsia="Times New Roman" w:hAnsi="Times New Roman"/>
                <w:sz w:val="24"/>
                <w:szCs w:val="24"/>
              </w:rPr>
              <w:t xml:space="preserve"> </w:t>
            </w:r>
          </w:p>
        </w:tc>
      </w:tr>
      <w:tr w:rsidR="00FC4CA2" w:rsidRPr="00B21A64" w:rsidTr="00EC2601">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tbl>
            <w:tblPr>
              <w:tblW w:w="0" w:type="auto"/>
              <w:jc w:val="center"/>
              <w:tblCellSpacing w:w="15" w:type="dxa"/>
              <w:tblCellMar>
                <w:top w:w="180" w:type="dxa"/>
                <w:left w:w="180" w:type="dxa"/>
                <w:bottom w:w="180" w:type="dxa"/>
                <w:right w:w="180" w:type="dxa"/>
              </w:tblCellMar>
              <w:tblLook w:val="04A0" w:firstRow="1" w:lastRow="0" w:firstColumn="1" w:lastColumn="0" w:noHBand="0" w:noVBand="1"/>
            </w:tblPr>
            <w:tblGrid>
              <w:gridCol w:w="9360"/>
            </w:tblGrid>
            <w:tr w:rsidR="00FC4CA2" w:rsidRPr="00B21A64" w:rsidTr="00EC2601">
              <w:trPr>
                <w:tblCellSpacing w:w="15" w:type="dxa"/>
                <w:jc w:val="center"/>
              </w:trPr>
              <w:tc>
                <w:tcPr>
                  <w:tcW w:w="0" w:type="auto"/>
                  <w:vAlign w:val="center"/>
                  <w:hideMark/>
                </w:tcPr>
                <w:p w:rsidR="00FC4CA2" w:rsidRPr="00B21A64" w:rsidRDefault="00FC4CA2" w:rsidP="00EC2601">
                  <w:pPr>
                    <w:spacing w:after="0" w:line="240" w:lineRule="auto"/>
                    <w:rPr>
                      <w:rFonts w:ascii="Times New Roman" w:eastAsia="Times New Roman" w:hAnsi="Times New Roman"/>
                      <w:sz w:val="24"/>
                      <w:szCs w:val="24"/>
                    </w:rPr>
                  </w:pPr>
                  <w:r w:rsidRPr="00B21A64">
                    <w:rPr>
                      <w:rFonts w:ascii="Times New Roman" w:eastAsia="Times New Roman" w:hAnsi="Times New Roman"/>
                      <w:sz w:val="24"/>
                      <w:szCs w:val="24"/>
                    </w:rPr>
                    <w:t xml:space="preserve">The inverse-square law, greatly simplified, states that the intensity of light (or any other </w:t>
                  </w:r>
                  <w:r w:rsidRPr="00B21A64">
                    <w:rPr>
                      <w:rFonts w:ascii="Times New Roman" w:eastAsia="Times New Roman" w:hAnsi="Times New Roman"/>
                      <w:sz w:val="24"/>
                      <w:szCs w:val="24"/>
                    </w:rPr>
                    <w:lastRenderedPageBreak/>
                    <w:t xml:space="preserve">radiant energy), if the light strikes the target at a right angle, varies inversely according to the square of the distance from the source. </w:t>
                  </w:r>
                </w:p>
                <w:p w:rsidR="00FC4CA2" w:rsidRPr="00B21A64" w:rsidRDefault="00FC4CA2" w:rsidP="00EC2601">
                  <w:pPr>
                    <w:spacing w:after="0" w:line="240" w:lineRule="auto"/>
                    <w:jc w:val="center"/>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extent cx="8570595" cy="2920365"/>
                        <wp:effectExtent l="19050" t="0" r="1905" b="0"/>
                        <wp:docPr id="29" name="Picture 29" descr="inverse_squ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inverse_square"/>
                                <pic:cNvPicPr>
                                  <a:picLocks noChangeAspect="1" noChangeArrowheads="1"/>
                                </pic:cNvPicPr>
                              </pic:nvPicPr>
                              <pic:blipFill>
                                <a:blip r:embed="rId125" cstate="print"/>
                                <a:srcRect/>
                                <a:stretch>
                                  <a:fillRect/>
                                </a:stretch>
                              </pic:blipFill>
                              <pic:spPr bwMode="auto">
                                <a:xfrm>
                                  <a:off x="0" y="0"/>
                                  <a:ext cx="8570595" cy="2920365"/>
                                </a:xfrm>
                                <a:prstGeom prst="rect">
                                  <a:avLst/>
                                </a:prstGeom>
                                <a:noFill/>
                                <a:ln w="9525">
                                  <a:noFill/>
                                  <a:miter lim="800000"/>
                                  <a:headEnd/>
                                  <a:tailEnd/>
                                </a:ln>
                              </pic:spPr>
                            </pic:pic>
                          </a:graphicData>
                        </a:graphic>
                      </wp:inline>
                    </w:drawing>
                  </w:r>
                </w:p>
                <w:p w:rsidR="00FC4CA2" w:rsidRPr="00B21A64" w:rsidRDefault="00FC4CA2" w:rsidP="00EC2601">
                  <w:pPr>
                    <w:spacing w:after="0" w:line="240" w:lineRule="auto"/>
                    <w:rPr>
                      <w:rFonts w:ascii="Times New Roman" w:eastAsia="Times New Roman" w:hAnsi="Times New Roman"/>
                    </w:rPr>
                  </w:pPr>
                  <w:r w:rsidRPr="00B21A64">
                    <w:rPr>
                      <w:rFonts w:ascii="Times New Roman" w:eastAsia="Times New Roman" w:hAnsi="Times New Roman"/>
                      <w:sz w:val="24"/>
                      <w:szCs w:val="24"/>
                    </w:rPr>
                    <w:t xml:space="preserve">In </w:t>
                  </w:r>
                  <w:r w:rsidRPr="00B21A64">
                    <w:rPr>
                      <w:rFonts w:ascii="Times New Roman" w:eastAsia="Times New Roman" w:hAnsi="Times New Roman"/>
                    </w:rPr>
                    <w:t xml:space="preserve">other, simpler, words.... </w:t>
                  </w:r>
                </w:p>
                <w:p w:rsidR="00FC4CA2" w:rsidRPr="00B21A64" w:rsidRDefault="00FC4CA2" w:rsidP="00FC4CA2">
                  <w:pPr>
                    <w:numPr>
                      <w:ilvl w:val="0"/>
                      <w:numId w:val="14"/>
                    </w:numPr>
                    <w:spacing w:after="0" w:line="240" w:lineRule="auto"/>
                    <w:rPr>
                      <w:rFonts w:ascii="Times New Roman" w:eastAsia="Times New Roman" w:hAnsi="Times New Roman"/>
                    </w:rPr>
                  </w:pPr>
                  <w:r w:rsidRPr="00B21A64">
                    <w:rPr>
                      <w:rFonts w:ascii="Times New Roman" w:eastAsia="Times New Roman" w:hAnsi="Times New Roman"/>
                    </w:rPr>
                    <w:t xml:space="preserve">In the example above, the light strikes Fred Flintstone at a 25' throw and its intensity is 100 </w:t>
                  </w:r>
                  <w:proofErr w:type="spellStart"/>
                  <w:r w:rsidRPr="00B21A64">
                    <w:rPr>
                      <w:rFonts w:ascii="Times New Roman" w:eastAsia="Times New Roman" w:hAnsi="Times New Roman"/>
                    </w:rPr>
                    <w:t>footcandles</w:t>
                  </w:r>
                  <w:proofErr w:type="spellEnd"/>
                  <w:r w:rsidRPr="00B21A64">
                    <w:rPr>
                      <w:rFonts w:ascii="Times New Roman" w:eastAsia="Times New Roman" w:hAnsi="Times New Roman"/>
                    </w:rPr>
                    <w:t xml:space="preserve">. </w:t>
                  </w:r>
                </w:p>
                <w:p w:rsidR="00FC4CA2" w:rsidRPr="00B21A64" w:rsidRDefault="00FC4CA2" w:rsidP="00FC4CA2">
                  <w:pPr>
                    <w:numPr>
                      <w:ilvl w:val="0"/>
                      <w:numId w:val="14"/>
                    </w:numPr>
                    <w:spacing w:after="0" w:line="240" w:lineRule="auto"/>
                    <w:rPr>
                      <w:rFonts w:ascii="Times New Roman" w:eastAsia="Times New Roman" w:hAnsi="Times New Roman"/>
                    </w:rPr>
                  </w:pPr>
                  <w:r w:rsidRPr="00B21A64">
                    <w:rPr>
                      <w:rFonts w:ascii="Times New Roman" w:eastAsia="Times New Roman" w:hAnsi="Times New Roman"/>
                    </w:rPr>
                    <w:t xml:space="preserve">The throw to </w:t>
                  </w:r>
                  <w:proofErr w:type="spellStart"/>
                  <w:r w:rsidRPr="00B21A64">
                    <w:rPr>
                      <w:rFonts w:ascii="Times New Roman" w:eastAsia="Times New Roman" w:hAnsi="Times New Roman"/>
                    </w:rPr>
                    <w:t>Duckman</w:t>
                  </w:r>
                  <w:proofErr w:type="spellEnd"/>
                  <w:r w:rsidRPr="00B21A64">
                    <w:rPr>
                      <w:rFonts w:ascii="Times New Roman" w:eastAsia="Times New Roman" w:hAnsi="Times New Roman"/>
                    </w:rPr>
                    <w:t xml:space="preserve"> is </w:t>
                  </w:r>
                  <w:r w:rsidRPr="00B21A64">
                    <w:rPr>
                      <w:rFonts w:ascii="Times New Roman" w:eastAsia="Times New Roman" w:hAnsi="Times New Roman"/>
                      <w:b/>
                      <w:bCs/>
                    </w:rPr>
                    <w:t>2</w:t>
                  </w:r>
                  <w:r w:rsidRPr="00B21A64">
                    <w:rPr>
                      <w:rFonts w:ascii="Times New Roman" w:eastAsia="Times New Roman" w:hAnsi="Times New Roman"/>
                    </w:rPr>
                    <w:t xml:space="preserve"> times as far. The square of 2 is </w:t>
                  </w:r>
                  <w:r w:rsidRPr="00B21A64">
                    <w:rPr>
                      <w:rFonts w:ascii="Times New Roman" w:eastAsia="Times New Roman" w:hAnsi="Times New Roman"/>
                      <w:b/>
                      <w:bCs/>
                    </w:rPr>
                    <w:t>4</w:t>
                  </w:r>
                  <w:r w:rsidRPr="00B21A64">
                    <w:rPr>
                      <w:rFonts w:ascii="Times New Roman" w:eastAsia="Times New Roman" w:hAnsi="Times New Roman"/>
                    </w:rPr>
                    <w:t xml:space="preserve"> and the inverse of 4 is </w:t>
                  </w:r>
                  <w:r w:rsidRPr="00B21A64">
                    <w:rPr>
                      <w:rFonts w:ascii="Times New Roman" w:eastAsia="Times New Roman" w:hAnsi="Times New Roman"/>
                      <w:b/>
                      <w:bCs/>
                    </w:rPr>
                    <w:t>¼</w:t>
                  </w:r>
                  <w:r w:rsidRPr="00B21A64">
                    <w:rPr>
                      <w:rFonts w:ascii="Times New Roman" w:eastAsia="Times New Roman" w:hAnsi="Times New Roman"/>
                    </w:rPr>
                    <w:t xml:space="preserve">. </w:t>
                  </w:r>
                </w:p>
                <w:p w:rsidR="00FC4CA2" w:rsidRPr="00B21A64" w:rsidRDefault="00FC4CA2" w:rsidP="00FC4CA2">
                  <w:pPr>
                    <w:numPr>
                      <w:ilvl w:val="0"/>
                      <w:numId w:val="14"/>
                    </w:numPr>
                    <w:spacing w:after="0" w:line="240" w:lineRule="auto"/>
                    <w:rPr>
                      <w:rFonts w:ascii="Times New Roman" w:eastAsia="Times New Roman" w:hAnsi="Times New Roman"/>
                      <w:sz w:val="24"/>
                      <w:szCs w:val="24"/>
                    </w:rPr>
                  </w:pPr>
                  <w:r w:rsidRPr="00B21A64">
                    <w:rPr>
                      <w:rFonts w:ascii="Times New Roman" w:eastAsia="Times New Roman" w:hAnsi="Times New Roman"/>
                    </w:rPr>
                    <w:t xml:space="preserve">Therefore, the intensity of light on </w:t>
                  </w:r>
                  <w:proofErr w:type="spellStart"/>
                  <w:r w:rsidRPr="00B21A64">
                    <w:rPr>
                      <w:rFonts w:ascii="Times New Roman" w:eastAsia="Times New Roman" w:hAnsi="Times New Roman"/>
                    </w:rPr>
                    <w:t>Duckman</w:t>
                  </w:r>
                  <w:proofErr w:type="spellEnd"/>
                  <w:r w:rsidRPr="00B21A64">
                    <w:rPr>
                      <w:rFonts w:ascii="Times New Roman" w:eastAsia="Times New Roman" w:hAnsi="Times New Roman"/>
                    </w:rPr>
                    <w:t xml:space="preserve"> is </w:t>
                  </w:r>
                  <w:r w:rsidRPr="00B21A64">
                    <w:rPr>
                      <w:rFonts w:ascii="Times New Roman" w:eastAsia="Times New Roman" w:hAnsi="Times New Roman"/>
                      <w:b/>
                      <w:bCs/>
                    </w:rPr>
                    <w:t xml:space="preserve">25 </w:t>
                  </w:r>
                  <w:proofErr w:type="spellStart"/>
                  <w:r w:rsidRPr="00B21A64">
                    <w:rPr>
                      <w:rFonts w:ascii="Times New Roman" w:eastAsia="Times New Roman" w:hAnsi="Times New Roman"/>
                      <w:b/>
                      <w:bCs/>
                    </w:rPr>
                    <w:t>footcandles</w:t>
                  </w:r>
                  <w:proofErr w:type="spellEnd"/>
                  <w:r w:rsidRPr="00B21A64">
                    <w:rPr>
                      <w:rFonts w:ascii="Times New Roman" w:eastAsia="Times New Roman" w:hAnsi="Times New Roman"/>
                    </w:rPr>
                    <w:t xml:space="preserve">, because 25 </w:t>
                  </w:r>
                  <w:proofErr w:type="gramStart"/>
                  <w:r w:rsidRPr="00B21A64">
                    <w:rPr>
                      <w:rFonts w:ascii="Times New Roman" w:eastAsia="Times New Roman" w:hAnsi="Times New Roman"/>
                    </w:rPr>
                    <w:t>is</w:t>
                  </w:r>
                  <w:proofErr w:type="gramEnd"/>
                  <w:r w:rsidRPr="00B21A64">
                    <w:rPr>
                      <w:rFonts w:ascii="Times New Roman" w:eastAsia="Times New Roman" w:hAnsi="Times New Roman"/>
                    </w:rPr>
                    <w:t xml:space="preserve"> ¼ of the 100 </w:t>
                  </w:r>
                  <w:proofErr w:type="spellStart"/>
                  <w:r w:rsidRPr="00B21A64">
                    <w:rPr>
                      <w:rFonts w:ascii="Times New Roman" w:eastAsia="Times New Roman" w:hAnsi="Times New Roman"/>
                    </w:rPr>
                    <w:t>footcandles</w:t>
                  </w:r>
                  <w:proofErr w:type="spellEnd"/>
                  <w:r w:rsidRPr="00B21A64">
                    <w:rPr>
                      <w:rFonts w:ascii="Times New Roman" w:eastAsia="Times New Roman" w:hAnsi="Times New Roman"/>
                    </w:rPr>
                    <w:t xml:space="preserve"> striking Fred Flintstone.</w:t>
                  </w:r>
                  <w:r w:rsidRPr="00B21A64">
                    <w:rPr>
                      <w:rFonts w:ascii="Times New Roman" w:eastAsia="Times New Roman" w:hAnsi="Times New Roman"/>
                      <w:sz w:val="24"/>
                      <w:szCs w:val="24"/>
                    </w:rPr>
                    <w:t xml:space="preserve"> </w:t>
                  </w:r>
                </w:p>
              </w:tc>
            </w:tr>
          </w:tbl>
          <w:p w:rsidR="00FC4CA2" w:rsidRPr="00B21A64" w:rsidRDefault="00FC4CA2" w:rsidP="00EC2601">
            <w:pPr>
              <w:spacing w:after="0" w:line="240" w:lineRule="auto"/>
              <w:jc w:val="center"/>
              <w:rPr>
                <w:rFonts w:ascii="Times New Roman" w:eastAsia="Times New Roman" w:hAnsi="Times New Roman"/>
                <w:sz w:val="24"/>
                <w:szCs w:val="24"/>
              </w:rPr>
            </w:pPr>
          </w:p>
        </w:tc>
      </w:tr>
    </w:tbl>
    <w:p w:rsidR="00FC4CA2" w:rsidRPr="00B21A64" w:rsidRDefault="00FC4CA2" w:rsidP="00FC4CA2">
      <w:pPr>
        <w:spacing w:after="0" w:line="240" w:lineRule="auto"/>
        <w:jc w:val="center"/>
        <w:rPr>
          <w:rFonts w:ascii="Times New Roman" w:eastAsia="Times New Roman" w:hAnsi="Times New Roman"/>
          <w:vanish/>
          <w:sz w:val="24"/>
          <w:szCs w:val="24"/>
        </w:rPr>
      </w:pPr>
      <w:bookmarkStart w:id="19" w:name="formulae"/>
      <w:bookmarkEnd w:id="19"/>
    </w:p>
    <w:tbl>
      <w:tblPr>
        <w:tblW w:w="5000"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480"/>
      </w:tblGrid>
      <w:tr w:rsidR="00FC4CA2" w:rsidRPr="00B21A64" w:rsidTr="00EC2601">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C4CA2" w:rsidRPr="00B21A64" w:rsidRDefault="00FC4CA2" w:rsidP="00EC2601">
            <w:pPr>
              <w:spacing w:after="0" w:line="240" w:lineRule="auto"/>
              <w:jc w:val="center"/>
              <w:rPr>
                <w:rFonts w:ascii="Times New Roman" w:eastAsia="Times New Roman" w:hAnsi="Times New Roman"/>
                <w:sz w:val="24"/>
                <w:szCs w:val="24"/>
              </w:rPr>
            </w:pPr>
            <w:r w:rsidRPr="00B21A64">
              <w:rPr>
                <w:rFonts w:ascii="Times New Roman" w:eastAsia="Times New Roman" w:hAnsi="Times New Roman"/>
                <w:sz w:val="48"/>
                <w:szCs w:val="48"/>
              </w:rPr>
              <w:t>E</w:t>
            </w:r>
            <w:r w:rsidRPr="00B21A64">
              <w:rPr>
                <w:rFonts w:ascii="Times New Roman" w:eastAsia="Times New Roman" w:hAnsi="Times New Roman"/>
                <w:sz w:val="36"/>
                <w:szCs w:val="36"/>
              </w:rPr>
              <w:t>LECTRICAL</w:t>
            </w:r>
            <w:r w:rsidRPr="00B21A64">
              <w:rPr>
                <w:rFonts w:ascii="Times New Roman" w:eastAsia="Times New Roman" w:hAnsi="Times New Roman"/>
                <w:sz w:val="24"/>
                <w:szCs w:val="24"/>
              </w:rPr>
              <w:t xml:space="preserve"> </w:t>
            </w:r>
            <w:r w:rsidRPr="00B21A64">
              <w:rPr>
                <w:rFonts w:ascii="Times New Roman" w:eastAsia="Times New Roman" w:hAnsi="Times New Roman"/>
                <w:sz w:val="48"/>
                <w:szCs w:val="48"/>
              </w:rPr>
              <w:t>F</w:t>
            </w:r>
            <w:r w:rsidRPr="00B21A64">
              <w:rPr>
                <w:rFonts w:ascii="Times New Roman" w:eastAsia="Times New Roman" w:hAnsi="Times New Roman"/>
                <w:sz w:val="36"/>
                <w:szCs w:val="36"/>
              </w:rPr>
              <w:t>ORMULAS</w:t>
            </w:r>
            <w:r w:rsidRPr="00B21A64">
              <w:rPr>
                <w:rFonts w:ascii="Times New Roman" w:eastAsia="Times New Roman" w:hAnsi="Times New Roman"/>
                <w:sz w:val="24"/>
                <w:szCs w:val="24"/>
              </w:rPr>
              <w:t xml:space="preserve"> </w:t>
            </w:r>
          </w:p>
        </w:tc>
      </w:tr>
      <w:tr w:rsidR="00FC4CA2" w:rsidRPr="00B21A64" w:rsidTr="00EC2601">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tbl>
            <w:tblPr>
              <w:tblW w:w="0" w:type="auto"/>
              <w:tblCellSpacing w:w="15" w:type="dxa"/>
              <w:tblCellMar>
                <w:top w:w="180" w:type="dxa"/>
                <w:left w:w="180" w:type="dxa"/>
                <w:bottom w:w="180" w:type="dxa"/>
                <w:right w:w="180" w:type="dxa"/>
              </w:tblCellMar>
              <w:tblLook w:val="04A0" w:firstRow="1" w:lastRow="0" w:firstColumn="1" w:lastColumn="0" w:noHBand="0" w:noVBand="1"/>
            </w:tblPr>
            <w:tblGrid>
              <w:gridCol w:w="3795"/>
              <w:gridCol w:w="5565"/>
            </w:tblGrid>
            <w:tr w:rsidR="00FC4CA2" w:rsidRPr="00B21A64" w:rsidTr="00EC2601">
              <w:trPr>
                <w:tblCellSpacing w:w="15" w:type="dxa"/>
              </w:trPr>
              <w:tc>
                <w:tcPr>
                  <w:tcW w:w="3750" w:type="dxa"/>
                  <w:hideMark/>
                </w:tcPr>
                <w:p w:rsidR="00FC4CA2" w:rsidRPr="00B21A64" w:rsidRDefault="00FC4CA2" w:rsidP="00EC2601">
                  <w:pPr>
                    <w:spacing w:after="0" w:line="240" w:lineRule="auto"/>
                    <w:rPr>
                      <w:rFonts w:ascii="Times New Roman" w:eastAsia="Times New Roman" w:hAnsi="Times New Roman"/>
                      <w:sz w:val="24"/>
                      <w:szCs w:val="24"/>
                    </w:rPr>
                  </w:pPr>
                  <w:r w:rsidRPr="00B21A64">
                    <w:rPr>
                      <w:rFonts w:ascii="Times New Roman" w:eastAsia="Times New Roman" w:hAnsi="Times New Roman"/>
                      <w:sz w:val="36"/>
                      <w:szCs w:val="36"/>
                    </w:rPr>
                    <w:t>O</w:t>
                  </w:r>
                  <w:r w:rsidRPr="00B21A64">
                    <w:rPr>
                      <w:rFonts w:ascii="Times New Roman" w:eastAsia="Times New Roman" w:hAnsi="Times New Roman"/>
                      <w:sz w:val="27"/>
                      <w:szCs w:val="27"/>
                    </w:rPr>
                    <w:t>HM'S</w:t>
                  </w:r>
                  <w:r w:rsidRPr="00B21A64">
                    <w:rPr>
                      <w:rFonts w:ascii="Times New Roman" w:eastAsia="Times New Roman" w:hAnsi="Times New Roman"/>
                      <w:sz w:val="24"/>
                      <w:szCs w:val="24"/>
                    </w:rPr>
                    <w:t xml:space="preserve"> </w:t>
                  </w:r>
                  <w:r w:rsidRPr="00B21A64">
                    <w:rPr>
                      <w:rFonts w:ascii="Times New Roman" w:eastAsia="Times New Roman" w:hAnsi="Times New Roman"/>
                      <w:sz w:val="36"/>
                      <w:szCs w:val="36"/>
                    </w:rPr>
                    <w:t>L</w:t>
                  </w:r>
                  <w:r w:rsidRPr="00B21A64">
                    <w:rPr>
                      <w:rFonts w:ascii="Times New Roman" w:eastAsia="Times New Roman" w:hAnsi="Times New Roman"/>
                      <w:sz w:val="27"/>
                      <w:szCs w:val="27"/>
                    </w:rPr>
                    <w:t>AW</w:t>
                  </w:r>
                  <w:r w:rsidRPr="00B21A64">
                    <w:rPr>
                      <w:rFonts w:ascii="Times New Roman" w:eastAsia="Times New Roman" w:hAnsi="Times New Roman"/>
                      <w:sz w:val="24"/>
                      <w:szCs w:val="24"/>
                    </w:rPr>
                    <w:t xml:space="preserve"> </w:t>
                  </w:r>
                </w:p>
              </w:tc>
              <w:tc>
                <w:tcPr>
                  <w:tcW w:w="0" w:type="auto"/>
                  <w:hideMark/>
                </w:tcPr>
                <w:p w:rsidR="00FC4CA2" w:rsidRPr="00B21A64" w:rsidRDefault="00FC4CA2" w:rsidP="00EC2601">
                  <w:pPr>
                    <w:spacing w:after="0" w:line="240" w:lineRule="auto"/>
                    <w:rPr>
                      <w:rFonts w:ascii="Times New Roman" w:eastAsia="Times New Roman" w:hAnsi="Times New Roman"/>
                      <w:sz w:val="24"/>
                      <w:szCs w:val="24"/>
                    </w:rPr>
                  </w:pPr>
                  <w:r w:rsidRPr="00B21A64">
                    <w:rPr>
                      <w:rFonts w:ascii="Times New Roman" w:eastAsia="Times New Roman" w:hAnsi="Times New Roman"/>
                      <w:sz w:val="24"/>
                      <w:szCs w:val="24"/>
                    </w:rPr>
                    <w:t xml:space="preserve">A description of the relationship between voltage, current, and resistance, where: </w:t>
                  </w:r>
                </w:p>
                <w:p w:rsidR="00FC4CA2" w:rsidRPr="00B21A64" w:rsidRDefault="00FC4CA2" w:rsidP="00FC4CA2">
                  <w:pPr>
                    <w:numPr>
                      <w:ilvl w:val="0"/>
                      <w:numId w:val="15"/>
                    </w:numPr>
                    <w:spacing w:after="0" w:line="240" w:lineRule="auto"/>
                    <w:rPr>
                      <w:rFonts w:ascii="Times New Roman" w:eastAsia="Times New Roman" w:hAnsi="Times New Roman"/>
                      <w:sz w:val="24"/>
                      <w:szCs w:val="24"/>
                    </w:rPr>
                  </w:pPr>
                  <w:r w:rsidRPr="00B21A64">
                    <w:rPr>
                      <w:rFonts w:ascii="Times New Roman" w:eastAsia="Times New Roman" w:hAnsi="Times New Roman"/>
                      <w:sz w:val="27"/>
                      <w:szCs w:val="27"/>
                    </w:rPr>
                    <w:t>E</w:t>
                  </w:r>
                  <w:r w:rsidRPr="00B21A64">
                    <w:rPr>
                      <w:rFonts w:ascii="Times New Roman" w:eastAsia="Times New Roman" w:hAnsi="Times New Roman"/>
                      <w:sz w:val="24"/>
                      <w:szCs w:val="24"/>
                    </w:rPr>
                    <w:t xml:space="preserve"> stands for voltage (or "electromotive force") </w:t>
                  </w:r>
                </w:p>
                <w:p w:rsidR="00FC4CA2" w:rsidRPr="00B21A64" w:rsidRDefault="00FC4CA2" w:rsidP="00FC4CA2">
                  <w:pPr>
                    <w:numPr>
                      <w:ilvl w:val="0"/>
                      <w:numId w:val="15"/>
                    </w:numPr>
                    <w:spacing w:after="0" w:line="240" w:lineRule="auto"/>
                    <w:rPr>
                      <w:rFonts w:ascii="Times New Roman" w:eastAsia="Times New Roman" w:hAnsi="Times New Roman"/>
                      <w:sz w:val="24"/>
                      <w:szCs w:val="24"/>
                    </w:rPr>
                  </w:pPr>
                  <w:r w:rsidRPr="00B21A64">
                    <w:rPr>
                      <w:rFonts w:ascii="Times New Roman" w:eastAsia="Times New Roman" w:hAnsi="Times New Roman"/>
                      <w:sz w:val="27"/>
                      <w:szCs w:val="27"/>
                    </w:rPr>
                    <w:t>I</w:t>
                  </w:r>
                  <w:r w:rsidRPr="00B21A64">
                    <w:rPr>
                      <w:rFonts w:ascii="Times New Roman" w:eastAsia="Times New Roman" w:hAnsi="Times New Roman"/>
                      <w:sz w:val="24"/>
                      <w:szCs w:val="24"/>
                    </w:rPr>
                    <w:t xml:space="preserve"> stands for current, and </w:t>
                  </w:r>
                </w:p>
                <w:p w:rsidR="00FC4CA2" w:rsidRPr="00B21A64" w:rsidRDefault="00FC4CA2" w:rsidP="00FC4CA2">
                  <w:pPr>
                    <w:numPr>
                      <w:ilvl w:val="0"/>
                      <w:numId w:val="15"/>
                    </w:numPr>
                    <w:spacing w:after="0" w:line="240" w:lineRule="auto"/>
                    <w:rPr>
                      <w:rFonts w:ascii="Times New Roman" w:eastAsia="Times New Roman" w:hAnsi="Times New Roman"/>
                      <w:sz w:val="24"/>
                      <w:szCs w:val="24"/>
                    </w:rPr>
                  </w:pPr>
                  <w:r w:rsidRPr="00B21A64">
                    <w:rPr>
                      <w:rFonts w:ascii="Times New Roman" w:eastAsia="Times New Roman" w:hAnsi="Times New Roman"/>
                      <w:sz w:val="27"/>
                      <w:szCs w:val="27"/>
                    </w:rPr>
                    <w:t>R</w:t>
                  </w:r>
                  <w:r w:rsidRPr="00B21A64">
                    <w:rPr>
                      <w:rFonts w:ascii="Times New Roman" w:eastAsia="Times New Roman" w:hAnsi="Times New Roman"/>
                      <w:sz w:val="24"/>
                      <w:szCs w:val="24"/>
                    </w:rPr>
                    <w:t xml:space="preserve"> stands for resistance. </w:t>
                  </w:r>
                </w:p>
                <w:p w:rsidR="00FC4CA2" w:rsidRPr="00B21A64" w:rsidRDefault="00FC4CA2" w:rsidP="00EC2601">
                  <w:pPr>
                    <w:spacing w:after="0" w:line="240" w:lineRule="auto"/>
                    <w:rPr>
                      <w:rFonts w:ascii="Times New Roman" w:eastAsia="Times New Roman" w:hAnsi="Times New Roman"/>
                      <w:sz w:val="24"/>
                      <w:szCs w:val="24"/>
                    </w:rPr>
                  </w:pPr>
                  <w:r w:rsidRPr="00B21A64">
                    <w:rPr>
                      <w:rFonts w:ascii="Times New Roman" w:eastAsia="Times New Roman" w:hAnsi="Times New Roman"/>
                      <w:sz w:val="24"/>
                      <w:szCs w:val="24"/>
                    </w:rPr>
                    <w:t xml:space="preserve">Ohm's Law is expressed thusly: </w:t>
                  </w:r>
                </w:p>
                <w:p w:rsidR="00FC4CA2" w:rsidRPr="00B21A64" w:rsidRDefault="00FC4CA2" w:rsidP="00EC2601">
                  <w:pPr>
                    <w:spacing w:after="0" w:line="240" w:lineRule="auto"/>
                    <w:jc w:val="center"/>
                    <w:rPr>
                      <w:rFonts w:ascii="Times New Roman" w:eastAsia="Times New Roman" w:hAnsi="Times New Roman"/>
                      <w:sz w:val="24"/>
                      <w:szCs w:val="24"/>
                    </w:rPr>
                  </w:pPr>
                  <w:r w:rsidRPr="00B21A64">
                    <w:rPr>
                      <w:rFonts w:ascii="Times New Roman" w:eastAsia="Times New Roman" w:hAnsi="Times New Roman"/>
                      <w:sz w:val="36"/>
                      <w:szCs w:val="36"/>
                    </w:rPr>
                    <w:t>E = IR</w:t>
                  </w:r>
                  <w:r w:rsidRPr="00B21A64">
                    <w:rPr>
                      <w:rFonts w:ascii="Times New Roman" w:eastAsia="Times New Roman" w:hAnsi="Times New Roman"/>
                      <w:sz w:val="24"/>
                      <w:szCs w:val="24"/>
                    </w:rPr>
                    <w:t xml:space="preserve"> </w:t>
                  </w:r>
                </w:p>
                <w:p w:rsidR="00FC4CA2" w:rsidRPr="00B21A64" w:rsidRDefault="00FC4CA2" w:rsidP="00EC2601">
                  <w:pPr>
                    <w:spacing w:after="0" w:line="240" w:lineRule="auto"/>
                    <w:rPr>
                      <w:rFonts w:ascii="Times New Roman" w:eastAsia="Times New Roman" w:hAnsi="Times New Roman"/>
                      <w:sz w:val="24"/>
                      <w:szCs w:val="24"/>
                    </w:rPr>
                  </w:pPr>
                  <w:r w:rsidRPr="00B21A64">
                    <w:rPr>
                      <w:rFonts w:ascii="Times New Roman" w:eastAsia="Times New Roman" w:hAnsi="Times New Roman"/>
                      <w:sz w:val="24"/>
                      <w:szCs w:val="24"/>
                    </w:rPr>
                    <w:t xml:space="preserve">So, if we know that our voltage is 120V and our current is 20A, we can calculate the resistance: </w:t>
                  </w:r>
                </w:p>
                <w:p w:rsidR="00FC4CA2" w:rsidRPr="00B21A64" w:rsidRDefault="00FC4CA2" w:rsidP="00EC2601">
                  <w:pPr>
                    <w:spacing w:after="0" w:line="240" w:lineRule="auto"/>
                    <w:jc w:val="center"/>
                    <w:rPr>
                      <w:rFonts w:ascii="Times New Roman" w:eastAsia="Times New Roman" w:hAnsi="Times New Roman"/>
                      <w:sz w:val="24"/>
                      <w:szCs w:val="24"/>
                    </w:rPr>
                  </w:pPr>
                  <w:r w:rsidRPr="00B21A64">
                    <w:rPr>
                      <w:rFonts w:ascii="Times New Roman" w:eastAsia="Times New Roman" w:hAnsi="Times New Roman"/>
                      <w:sz w:val="24"/>
                      <w:szCs w:val="24"/>
                    </w:rPr>
                    <w:t xml:space="preserve">120 = 20xR </w:t>
                  </w:r>
                </w:p>
                <w:p w:rsidR="00FC4CA2" w:rsidRPr="00B21A64" w:rsidRDefault="00FC4CA2" w:rsidP="00EC2601">
                  <w:pPr>
                    <w:spacing w:after="0" w:line="240" w:lineRule="auto"/>
                    <w:jc w:val="center"/>
                    <w:rPr>
                      <w:rFonts w:ascii="Times New Roman" w:eastAsia="Times New Roman" w:hAnsi="Times New Roman"/>
                      <w:sz w:val="24"/>
                      <w:szCs w:val="24"/>
                    </w:rPr>
                  </w:pPr>
                  <w:r w:rsidRPr="00B21A64">
                    <w:rPr>
                      <w:rFonts w:ascii="Times New Roman" w:eastAsia="Times New Roman" w:hAnsi="Times New Roman"/>
                      <w:sz w:val="24"/>
                      <w:szCs w:val="24"/>
                    </w:rPr>
                    <w:t xml:space="preserve">120/20 = 6 </w:t>
                  </w:r>
                </w:p>
                <w:p w:rsidR="00FC4CA2" w:rsidRPr="00B21A64" w:rsidRDefault="00FC4CA2" w:rsidP="00EC2601">
                  <w:pPr>
                    <w:spacing w:after="0" w:line="240" w:lineRule="auto"/>
                    <w:rPr>
                      <w:rFonts w:ascii="Times New Roman" w:eastAsia="Times New Roman" w:hAnsi="Times New Roman"/>
                      <w:sz w:val="24"/>
                      <w:szCs w:val="24"/>
                    </w:rPr>
                  </w:pPr>
                  <w:r w:rsidRPr="00B21A64">
                    <w:rPr>
                      <w:rFonts w:ascii="Times New Roman" w:eastAsia="Times New Roman" w:hAnsi="Times New Roman"/>
                      <w:sz w:val="24"/>
                      <w:szCs w:val="24"/>
                    </w:rPr>
                    <w:t xml:space="preserve">Therefore, our resistance is 6 ohms. Since the mathematical symbol for "ohm" is the Greek letter Omega, we write this answer as: </w:t>
                  </w:r>
                </w:p>
                <w:p w:rsidR="00FC4CA2" w:rsidRPr="00B21A64" w:rsidRDefault="00FC4CA2" w:rsidP="00EC2601">
                  <w:pPr>
                    <w:spacing w:after="0" w:line="240" w:lineRule="auto"/>
                    <w:jc w:val="center"/>
                    <w:rPr>
                      <w:rFonts w:ascii="Times New Roman" w:eastAsia="Times New Roman" w:hAnsi="Times New Roman"/>
                      <w:sz w:val="24"/>
                      <w:szCs w:val="24"/>
                    </w:rPr>
                  </w:pPr>
                  <w:r>
                    <w:rPr>
                      <w:rFonts w:ascii="Times New Roman" w:eastAsia="Times New Roman" w:hAnsi="Times New Roman"/>
                      <w:noProof/>
                      <w:sz w:val="24"/>
                      <w:szCs w:val="24"/>
                    </w:rPr>
                    <w:lastRenderedPageBreak/>
                    <w:drawing>
                      <wp:inline distT="0" distB="0" distL="0" distR="0">
                        <wp:extent cx="231775" cy="136525"/>
                        <wp:effectExtent l="19050" t="0" r="0" b="0"/>
                        <wp:docPr id="30" name="Picture 30" descr="6oh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6ohms"/>
                                <pic:cNvPicPr>
                                  <a:picLocks noChangeAspect="1" noChangeArrowheads="1"/>
                                </pic:cNvPicPr>
                              </pic:nvPicPr>
                              <pic:blipFill>
                                <a:blip r:embed="rId126" cstate="print"/>
                                <a:srcRect/>
                                <a:stretch>
                                  <a:fillRect/>
                                </a:stretch>
                              </pic:blipFill>
                              <pic:spPr bwMode="auto">
                                <a:xfrm>
                                  <a:off x="0" y="0"/>
                                  <a:ext cx="231775" cy="136525"/>
                                </a:xfrm>
                                <a:prstGeom prst="rect">
                                  <a:avLst/>
                                </a:prstGeom>
                                <a:noFill/>
                                <a:ln w="9525">
                                  <a:noFill/>
                                  <a:miter lim="800000"/>
                                  <a:headEnd/>
                                  <a:tailEnd/>
                                </a:ln>
                              </pic:spPr>
                            </pic:pic>
                          </a:graphicData>
                        </a:graphic>
                      </wp:inline>
                    </w:drawing>
                  </w:r>
                </w:p>
                <w:p w:rsidR="00FC4CA2" w:rsidRPr="00B21A64" w:rsidRDefault="00FC4CA2" w:rsidP="00EC2601">
                  <w:pPr>
                    <w:spacing w:after="0" w:line="240" w:lineRule="auto"/>
                    <w:rPr>
                      <w:rFonts w:ascii="Times New Roman" w:eastAsia="Times New Roman" w:hAnsi="Times New Roman"/>
                      <w:sz w:val="24"/>
                      <w:szCs w:val="24"/>
                    </w:rPr>
                  </w:pPr>
                </w:p>
              </w:tc>
            </w:tr>
            <w:tr w:rsidR="00FC4CA2" w:rsidRPr="00B21A64" w:rsidTr="00EC2601">
              <w:trPr>
                <w:tblCellSpacing w:w="15" w:type="dxa"/>
              </w:trPr>
              <w:tc>
                <w:tcPr>
                  <w:tcW w:w="3750" w:type="dxa"/>
                  <w:hideMark/>
                </w:tcPr>
                <w:p w:rsidR="00FC4CA2" w:rsidRPr="00B21A64" w:rsidRDefault="00FC4CA2" w:rsidP="00EC2601">
                  <w:pPr>
                    <w:spacing w:after="0" w:line="240" w:lineRule="auto"/>
                    <w:rPr>
                      <w:rFonts w:ascii="Times New Roman" w:eastAsia="Times New Roman" w:hAnsi="Times New Roman"/>
                      <w:sz w:val="24"/>
                      <w:szCs w:val="24"/>
                    </w:rPr>
                  </w:pPr>
                  <w:r w:rsidRPr="00B21A64">
                    <w:rPr>
                      <w:rFonts w:ascii="Times New Roman" w:eastAsia="Times New Roman" w:hAnsi="Times New Roman"/>
                      <w:sz w:val="36"/>
                      <w:szCs w:val="36"/>
                    </w:rPr>
                    <w:lastRenderedPageBreak/>
                    <w:t>T</w:t>
                  </w:r>
                  <w:r w:rsidRPr="00B21A64">
                    <w:rPr>
                      <w:rFonts w:ascii="Times New Roman" w:eastAsia="Times New Roman" w:hAnsi="Times New Roman"/>
                      <w:sz w:val="27"/>
                      <w:szCs w:val="27"/>
                    </w:rPr>
                    <w:t>HE</w:t>
                  </w:r>
                  <w:r w:rsidRPr="00B21A64">
                    <w:rPr>
                      <w:rFonts w:ascii="Times New Roman" w:eastAsia="Times New Roman" w:hAnsi="Times New Roman"/>
                      <w:sz w:val="24"/>
                      <w:szCs w:val="24"/>
                    </w:rPr>
                    <w:t xml:space="preserve"> </w:t>
                  </w:r>
                  <w:r w:rsidRPr="00B21A64">
                    <w:rPr>
                      <w:rFonts w:ascii="Times New Roman" w:eastAsia="Times New Roman" w:hAnsi="Times New Roman"/>
                      <w:sz w:val="36"/>
                      <w:szCs w:val="36"/>
                    </w:rPr>
                    <w:t>P</w:t>
                  </w:r>
                  <w:r w:rsidRPr="00B21A64">
                    <w:rPr>
                      <w:rFonts w:ascii="Times New Roman" w:eastAsia="Times New Roman" w:hAnsi="Times New Roman"/>
                      <w:sz w:val="27"/>
                      <w:szCs w:val="27"/>
                    </w:rPr>
                    <w:t>OWER</w:t>
                  </w:r>
                  <w:r w:rsidRPr="00B21A64">
                    <w:rPr>
                      <w:rFonts w:ascii="Times New Roman" w:eastAsia="Times New Roman" w:hAnsi="Times New Roman"/>
                      <w:sz w:val="24"/>
                      <w:szCs w:val="24"/>
                    </w:rPr>
                    <w:t xml:space="preserve"> </w:t>
                  </w:r>
                  <w:r w:rsidRPr="00B21A64">
                    <w:rPr>
                      <w:rFonts w:ascii="Times New Roman" w:eastAsia="Times New Roman" w:hAnsi="Times New Roman"/>
                      <w:sz w:val="36"/>
                      <w:szCs w:val="36"/>
                    </w:rPr>
                    <w:t>E</w:t>
                  </w:r>
                  <w:r w:rsidRPr="00B21A64">
                    <w:rPr>
                      <w:rFonts w:ascii="Times New Roman" w:eastAsia="Times New Roman" w:hAnsi="Times New Roman"/>
                      <w:sz w:val="27"/>
                      <w:szCs w:val="27"/>
                    </w:rPr>
                    <w:t>QUATION</w:t>
                  </w:r>
                  <w:r w:rsidRPr="00B21A64">
                    <w:rPr>
                      <w:rFonts w:ascii="Times New Roman" w:eastAsia="Times New Roman" w:hAnsi="Times New Roman"/>
                      <w:sz w:val="24"/>
                      <w:szCs w:val="24"/>
                    </w:rPr>
                    <w:t xml:space="preserve"> </w:t>
                  </w:r>
                </w:p>
              </w:tc>
              <w:tc>
                <w:tcPr>
                  <w:tcW w:w="0" w:type="auto"/>
                  <w:hideMark/>
                </w:tcPr>
                <w:p w:rsidR="00FC4CA2" w:rsidRPr="00FD3AF5" w:rsidRDefault="00FC4CA2" w:rsidP="00EC2601">
                  <w:pPr>
                    <w:spacing w:after="0" w:line="240" w:lineRule="auto"/>
                    <w:rPr>
                      <w:rFonts w:ascii="Times New Roman" w:eastAsia="Times New Roman" w:hAnsi="Times New Roman"/>
                    </w:rPr>
                  </w:pPr>
                  <w:r w:rsidRPr="00FD3AF5">
                    <w:rPr>
                      <w:rFonts w:ascii="Times New Roman" w:eastAsia="Times New Roman" w:hAnsi="Times New Roman"/>
                    </w:rPr>
                    <w:t xml:space="preserve">Describes the relationship between wattage, current, and voltage, where: </w:t>
                  </w:r>
                </w:p>
                <w:p w:rsidR="00FC4CA2" w:rsidRPr="00FD3AF5" w:rsidRDefault="00FC4CA2" w:rsidP="00FC4CA2">
                  <w:pPr>
                    <w:numPr>
                      <w:ilvl w:val="0"/>
                      <w:numId w:val="16"/>
                    </w:numPr>
                    <w:spacing w:after="0" w:line="240" w:lineRule="auto"/>
                    <w:rPr>
                      <w:rFonts w:ascii="Times New Roman" w:eastAsia="Times New Roman" w:hAnsi="Times New Roman"/>
                    </w:rPr>
                  </w:pPr>
                  <w:r w:rsidRPr="00FD3AF5">
                    <w:rPr>
                      <w:rFonts w:ascii="Times New Roman" w:eastAsia="Times New Roman" w:hAnsi="Times New Roman"/>
                    </w:rPr>
                    <w:t xml:space="preserve">E stands for voltage (or "electromotive force") </w:t>
                  </w:r>
                </w:p>
                <w:p w:rsidR="00FC4CA2" w:rsidRPr="00FD3AF5" w:rsidRDefault="00FC4CA2" w:rsidP="00FC4CA2">
                  <w:pPr>
                    <w:numPr>
                      <w:ilvl w:val="0"/>
                      <w:numId w:val="16"/>
                    </w:numPr>
                    <w:spacing w:after="0" w:line="240" w:lineRule="auto"/>
                    <w:rPr>
                      <w:rFonts w:ascii="Times New Roman" w:eastAsia="Times New Roman" w:hAnsi="Times New Roman"/>
                    </w:rPr>
                  </w:pPr>
                  <w:r w:rsidRPr="00FD3AF5">
                    <w:rPr>
                      <w:rFonts w:ascii="Times New Roman" w:eastAsia="Times New Roman" w:hAnsi="Times New Roman"/>
                    </w:rPr>
                    <w:t xml:space="preserve">I stands for current, and </w:t>
                  </w:r>
                </w:p>
                <w:p w:rsidR="00FC4CA2" w:rsidRPr="00FD3AF5" w:rsidRDefault="00FC4CA2" w:rsidP="00FC4CA2">
                  <w:pPr>
                    <w:numPr>
                      <w:ilvl w:val="0"/>
                      <w:numId w:val="16"/>
                    </w:numPr>
                    <w:spacing w:after="0" w:line="240" w:lineRule="auto"/>
                    <w:rPr>
                      <w:rFonts w:ascii="Times New Roman" w:eastAsia="Times New Roman" w:hAnsi="Times New Roman"/>
                    </w:rPr>
                  </w:pPr>
                  <w:r w:rsidRPr="00FD3AF5">
                    <w:rPr>
                      <w:rFonts w:ascii="Times New Roman" w:eastAsia="Times New Roman" w:hAnsi="Times New Roman"/>
                    </w:rPr>
                    <w:t xml:space="preserve">P stands for wattage (or "power") </w:t>
                  </w:r>
                </w:p>
                <w:p w:rsidR="00FC4CA2" w:rsidRPr="00FD3AF5" w:rsidRDefault="00FC4CA2" w:rsidP="00EC2601">
                  <w:pPr>
                    <w:spacing w:after="0" w:line="240" w:lineRule="auto"/>
                    <w:rPr>
                      <w:rFonts w:ascii="Times New Roman" w:eastAsia="Times New Roman" w:hAnsi="Times New Roman"/>
                    </w:rPr>
                  </w:pPr>
                  <w:r w:rsidRPr="00FD3AF5">
                    <w:rPr>
                      <w:rFonts w:ascii="Times New Roman" w:eastAsia="Times New Roman" w:hAnsi="Times New Roman"/>
                    </w:rPr>
                    <w:t xml:space="preserve">Because of these symbols, the Power Equation is often referred to as the "PIE" formula: </w:t>
                  </w:r>
                </w:p>
                <w:p w:rsidR="00FC4CA2" w:rsidRPr="00FD3AF5" w:rsidRDefault="00FC4CA2" w:rsidP="00EC2601">
                  <w:pPr>
                    <w:spacing w:after="0" w:line="240" w:lineRule="auto"/>
                    <w:jc w:val="center"/>
                    <w:rPr>
                      <w:rFonts w:ascii="Times New Roman" w:eastAsia="Times New Roman" w:hAnsi="Times New Roman"/>
                    </w:rPr>
                  </w:pPr>
                  <w:r w:rsidRPr="00FD3AF5">
                    <w:rPr>
                      <w:rFonts w:ascii="Times New Roman" w:eastAsia="Times New Roman" w:hAnsi="Times New Roman"/>
                    </w:rPr>
                    <w:t xml:space="preserve">P=IE </w:t>
                  </w:r>
                </w:p>
                <w:p w:rsidR="00FC4CA2" w:rsidRPr="00FD3AF5" w:rsidRDefault="00FC4CA2" w:rsidP="00EC2601">
                  <w:pPr>
                    <w:spacing w:after="0" w:line="240" w:lineRule="auto"/>
                    <w:rPr>
                      <w:rFonts w:ascii="Times New Roman" w:eastAsia="Times New Roman" w:hAnsi="Times New Roman"/>
                    </w:rPr>
                  </w:pPr>
                  <w:r w:rsidRPr="00FD3AF5">
                    <w:rPr>
                      <w:rFonts w:ascii="Times New Roman" w:eastAsia="Times New Roman" w:hAnsi="Times New Roman"/>
                    </w:rPr>
                    <w:t xml:space="preserve">If, as in the above example, our voltage is 120V and our current is 20A, we can use the Power Equation to calculate the wattage: </w:t>
                  </w:r>
                </w:p>
                <w:p w:rsidR="00FC4CA2" w:rsidRPr="00FD3AF5" w:rsidRDefault="00FC4CA2" w:rsidP="00EC2601">
                  <w:pPr>
                    <w:spacing w:after="0" w:line="240" w:lineRule="auto"/>
                    <w:jc w:val="center"/>
                    <w:rPr>
                      <w:rFonts w:ascii="Times New Roman" w:eastAsia="Times New Roman" w:hAnsi="Times New Roman"/>
                    </w:rPr>
                  </w:pPr>
                  <w:r w:rsidRPr="00FD3AF5">
                    <w:rPr>
                      <w:rFonts w:ascii="Times New Roman" w:eastAsia="Times New Roman" w:hAnsi="Times New Roman"/>
                    </w:rPr>
                    <w:t xml:space="preserve">P = 20 x 120 </w:t>
                  </w:r>
                </w:p>
                <w:p w:rsidR="00FC4CA2" w:rsidRPr="00FD3AF5" w:rsidRDefault="00FC4CA2" w:rsidP="00EC2601">
                  <w:pPr>
                    <w:spacing w:after="0" w:line="240" w:lineRule="auto"/>
                    <w:jc w:val="center"/>
                    <w:rPr>
                      <w:rFonts w:ascii="Times New Roman" w:eastAsia="Times New Roman" w:hAnsi="Times New Roman"/>
                    </w:rPr>
                  </w:pPr>
                  <w:r w:rsidRPr="00FD3AF5">
                    <w:rPr>
                      <w:rFonts w:ascii="Times New Roman" w:eastAsia="Times New Roman" w:hAnsi="Times New Roman"/>
                    </w:rPr>
                    <w:t xml:space="preserve">20 x 120 = 2400 </w:t>
                  </w:r>
                </w:p>
                <w:p w:rsidR="00FC4CA2" w:rsidRPr="00FD3AF5" w:rsidRDefault="00FC4CA2" w:rsidP="00EC2601">
                  <w:pPr>
                    <w:spacing w:after="0" w:line="240" w:lineRule="auto"/>
                    <w:rPr>
                      <w:rFonts w:ascii="Times New Roman" w:eastAsia="Times New Roman" w:hAnsi="Times New Roman"/>
                    </w:rPr>
                  </w:pPr>
                  <w:r w:rsidRPr="00FD3AF5">
                    <w:rPr>
                      <w:rFonts w:ascii="Times New Roman" w:eastAsia="Times New Roman" w:hAnsi="Times New Roman"/>
                    </w:rPr>
                    <w:t xml:space="preserve">...So our power is 2400W. </w:t>
                  </w:r>
                </w:p>
                <w:p w:rsidR="00FC4CA2" w:rsidRPr="00FD3AF5" w:rsidRDefault="00FC4CA2" w:rsidP="00EC2601">
                  <w:pPr>
                    <w:spacing w:after="0" w:line="240" w:lineRule="auto"/>
                    <w:rPr>
                      <w:rFonts w:ascii="Times New Roman" w:eastAsia="Times New Roman" w:hAnsi="Times New Roman"/>
                    </w:rPr>
                  </w:pPr>
                  <w:r w:rsidRPr="00FD3AF5">
                    <w:rPr>
                      <w:rFonts w:ascii="Times New Roman" w:eastAsia="Times New Roman" w:hAnsi="Times New Roman"/>
                    </w:rPr>
                    <w:t xml:space="preserve">If, however, our voltage is 240V and our current is 10A, the equation looks like this: </w:t>
                  </w:r>
                </w:p>
                <w:p w:rsidR="00FC4CA2" w:rsidRPr="00FD3AF5" w:rsidRDefault="00FC4CA2" w:rsidP="00EC2601">
                  <w:pPr>
                    <w:spacing w:after="0" w:line="240" w:lineRule="auto"/>
                    <w:jc w:val="center"/>
                    <w:rPr>
                      <w:rFonts w:ascii="Times New Roman" w:eastAsia="Times New Roman" w:hAnsi="Times New Roman"/>
                    </w:rPr>
                  </w:pPr>
                  <w:r w:rsidRPr="00FD3AF5">
                    <w:rPr>
                      <w:rFonts w:ascii="Times New Roman" w:eastAsia="Times New Roman" w:hAnsi="Times New Roman"/>
                    </w:rPr>
                    <w:t xml:space="preserve">P = 10 x 240 </w:t>
                  </w:r>
                </w:p>
                <w:p w:rsidR="00FC4CA2" w:rsidRPr="00FD3AF5" w:rsidRDefault="00FC4CA2" w:rsidP="00EC2601">
                  <w:pPr>
                    <w:spacing w:after="0" w:line="240" w:lineRule="auto"/>
                    <w:jc w:val="center"/>
                    <w:rPr>
                      <w:rFonts w:ascii="Times New Roman" w:eastAsia="Times New Roman" w:hAnsi="Times New Roman"/>
                    </w:rPr>
                  </w:pPr>
                  <w:r w:rsidRPr="00FD3AF5">
                    <w:rPr>
                      <w:rFonts w:ascii="Times New Roman" w:eastAsia="Times New Roman" w:hAnsi="Times New Roman"/>
                    </w:rPr>
                    <w:t xml:space="preserve">10 x 240 = 2400 </w:t>
                  </w:r>
                </w:p>
                <w:p w:rsidR="00FC4CA2" w:rsidRPr="00FD3AF5" w:rsidRDefault="00FC4CA2" w:rsidP="00EC2601">
                  <w:pPr>
                    <w:spacing w:after="0" w:line="240" w:lineRule="auto"/>
                    <w:rPr>
                      <w:rFonts w:ascii="Times New Roman" w:eastAsia="Times New Roman" w:hAnsi="Times New Roman"/>
                    </w:rPr>
                  </w:pPr>
                  <w:r w:rsidRPr="00FD3AF5">
                    <w:rPr>
                      <w:rFonts w:ascii="Times New Roman" w:eastAsia="Times New Roman" w:hAnsi="Times New Roman"/>
                    </w:rPr>
                    <w:t xml:space="preserve">...So our power is still 2400W. </w:t>
                  </w:r>
                </w:p>
                <w:p w:rsidR="00FC4CA2" w:rsidRPr="00FD3AF5" w:rsidRDefault="00FC4CA2" w:rsidP="00EC2601">
                  <w:pPr>
                    <w:spacing w:after="0" w:line="240" w:lineRule="auto"/>
                    <w:rPr>
                      <w:rFonts w:ascii="Times New Roman" w:eastAsia="Times New Roman" w:hAnsi="Times New Roman"/>
                    </w:rPr>
                  </w:pPr>
                  <w:r w:rsidRPr="00FD3AF5">
                    <w:rPr>
                      <w:rFonts w:ascii="Times New Roman" w:eastAsia="Times New Roman" w:hAnsi="Times New Roman"/>
                    </w:rPr>
                    <w:t xml:space="preserve">The Power Equation is also known as the "West Virginia" formula, because it can also be expressed with these symbols: </w:t>
                  </w:r>
                </w:p>
                <w:p w:rsidR="00FC4CA2" w:rsidRPr="00B21A64" w:rsidRDefault="00FC4CA2" w:rsidP="00EC2601">
                  <w:pPr>
                    <w:spacing w:after="0" w:line="240" w:lineRule="auto"/>
                    <w:jc w:val="center"/>
                    <w:rPr>
                      <w:rFonts w:ascii="Times New Roman" w:eastAsia="Times New Roman" w:hAnsi="Times New Roman"/>
                      <w:sz w:val="24"/>
                      <w:szCs w:val="24"/>
                    </w:rPr>
                  </w:pPr>
                  <w:r w:rsidRPr="00FD3AF5">
                    <w:rPr>
                      <w:rFonts w:ascii="Times New Roman" w:eastAsia="Times New Roman" w:hAnsi="Times New Roman"/>
                    </w:rPr>
                    <w:t>W=VA</w:t>
                  </w:r>
                  <w:r w:rsidRPr="00B21A64">
                    <w:rPr>
                      <w:rFonts w:ascii="Times New Roman" w:eastAsia="Times New Roman" w:hAnsi="Times New Roman"/>
                      <w:sz w:val="36"/>
                      <w:szCs w:val="36"/>
                    </w:rPr>
                    <w:t xml:space="preserve"> </w:t>
                  </w:r>
                </w:p>
              </w:tc>
            </w:tr>
          </w:tbl>
          <w:p w:rsidR="00FC4CA2" w:rsidRPr="00B21A64" w:rsidRDefault="00FC4CA2" w:rsidP="00EC2601">
            <w:pPr>
              <w:spacing w:after="0" w:line="240" w:lineRule="auto"/>
              <w:rPr>
                <w:rFonts w:ascii="Times New Roman" w:eastAsia="Times New Roman" w:hAnsi="Times New Roman"/>
                <w:sz w:val="24"/>
                <w:szCs w:val="24"/>
              </w:rPr>
            </w:pPr>
          </w:p>
        </w:tc>
      </w:tr>
    </w:tbl>
    <w:p w:rsidR="00FC4CA2" w:rsidRPr="00151987" w:rsidRDefault="00FC4CA2" w:rsidP="00FC4CA2">
      <w:pPr>
        <w:spacing w:after="0" w:line="240" w:lineRule="auto"/>
        <w:jc w:val="center"/>
        <w:rPr>
          <w:rFonts w:ascii="Times New Roman" w:eastAsia="Times New Roman" w:hAnsi="Times New Roman"/>
          <w:vanish/>
          <w:sz w:val="24"/>
          <w:szCs w:val="24"/>
        </w:rPr>
      </w:pPr>
      <w:bookmarkStart w:id="20" w:name="safety"/>
      <w:bookmarkEnd w:id="20"/>
    </w:p>
    <w:tbl>
      <w:tblPr>
        <w:tblW w:w="5000"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480"/>
      </w:tblGrid>
      <w:tr w:rsidR="00FC4CA2" w:rsidRPr="00151987" w:rsidTr="00EC2601">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C4CA2" w:rsidRPr="00B21A64" w:rsidRDefault="00FC4CA2" w:rsidP="00EC2601">
            <w:pPr>
              <w:spacing w:after="0" w:line="240" w:lineRule="auto"/>
              <w:jc w:val="center"/>
              <w:rPr>
                <w:rFonts w:ascii="Times New Roman" w:eastAsia="Times New Roman" w:hAnsi="Times New Roman"/>
                <w:sz w:val="24"/>
                <w:szCs w:val="24"/>
              </w:rPr>
            </w:pPr>
            <w:r w:rsidRPr="00B21A64">
              <w:rPr>
                <w:rFonts w:ascii="Times New Roman" w:eastAsia="Times New Roman" w:hAnsi="Times New Roman"/>
                <w:sz w:val="48"/>
                <w:szCs w:val="48"/>
              </w:rPr>
              <w:t>S</w:t>
            </w:r>
            <w:r w:rsidRPr="00B21A64">
              <w:rPr>
                <w:rFonts w:ascii="Times New Roman" w:eastAsia="Times New Roman" w:hAnsi="Times New Roman"/>
                <w:sz w:val="36"/>
                <w:szCs w:val="36"/>
              </w:rPr>
              <w:t>AFETY</w:t>
            </w:r>
            <w:r w:rsidRPr="00B21A64">
              <w:rPr>
                <w:rFonts w:ascii="Times New Roman" w:eastAsia="Times New Roman" w:hAnsi="Times New Roman"/>
                <w:sz w:val="24"/>
                <w:szCs w:val="24"/>
              </w:rPr>
              <w:t xml:space="preserve"> </w:t>
            </w:r>
          </w:p>
        </w:tc>
      </w:tr>
      <w:tr w:rsidR="00FC4CA2" w:rsidRPr="00151987" w:rsidTr="00EC2601">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tbl>
            <w:tblPr>
              <w:tblW w:w="0" w:type="auto"/>
              <w:tblCellSpacing w:w="15" w:type="dxa"/>
              <w:tblCellMar>
                <w:top w:w="300" w:type="dxa"/>
                <w:left w:w="300" w:type="dxa"/>
                <w:bottom w:w="300" w:type="dxa"/>
                <w:right w:w="300" w:type="dxa"/>
              </w:tblCellMar>
              <w:tblLook w:val="04A0" w:firstRow="1" w:lastRow="0" w:firstColumn="1" w:lastColumn="0" w:noHBand="0" w:noVBand="1"/>
            </w:tblPr>
            <w:tblGrid>
              <w:gridCol w:w="9360"/>
            </w:tblGrid>
            <w:tr w:rsidR="00FC4CA2" w:rsidRPr="00B21A64" w:rsidTr="00EC2601">
              <w:trPr>
                <w:tblCellSpacing w:w="15" w:type="dxa"/>
              </w:trPr>
              <w:tc>
                <w:tcPr>
                  <w:tcW w:w="0" w:type="auto"/>
                  <w:vAlign w:val="center"/>
                  <w:hideMark/>
                </w:tcPr>
                <w:p w:rsidR="00FC4CA2" w:rsidRPr="00B21A64" w:rsidRDefault="00FC4CA2" w:rsidP="00EC2601">
                  <w:pPr>
                    <w:spacing w:after="0" w:line="240" w:lineRule="auto"/>
                    <w:rPr>
                      <w:rFonts w:ascii="Times New Roman" w:eastAsia="Times New Roman" w:hAnsi="Times New Roman"/>
                      <w:sz w:val="24"/>
                      <w:szCs w:val="24"/>
                    </w:rPr>
                  </w:pPr>
                  <w:r w:rsidRPr="00B21A64">
                    <w:rPr>
                      <w:rFonts w:ascii="Times New Roman" w:eastAsia="Times New Roman" w:hAnsi="Times New Roman"/>
                      <w:sz w:val="24"/>
                      <w:szCs w:val="24"/>
                    </w:rPr>
                    <w:t xml:space="preserve">A detailed discussion of theatrical safety is beyond the scope of this website; however, we urge you to read the several good books on this topic, especially those written by Dr. Randall ("Doctor Doom") Davidson, and to remember that: </w:t>
                  </w:r>
                </w:p>
                <w:p w:rsidR="00FC4CA2" w:rsidRPr="00B21A64" w:rsidRDefault="00FC4CA2" w:rsidP="00FC4CA2">
                  <w:pPr>
                    <w:numPr>
                      <w:ilvl w:val="0"/>
                      <w:numId w:val="17"/>
                    </w:numPr>
                    <w:spacing w:after="0" w:line="240" w:lineRule="auto"/>
                    <w:rPr>
                      <w:rFonts w:ascii="Times New Roman" w:eastAsia="Times New Roman" w:hAnsi="Times New Roman"/>
                      <w:sz w:val="24"/>
                      <w:szCs w:val="24"/>
                    </w:rPr>
                  </w:pPr>
                  <w:r w:rsidRPr="00B21A64">
                    <w:rPr>
                      <w:rFonts w:ascii="Times New Roman" w:eastAsia="Times New Roman" w:hAnsi="Times New Roman"/>
                      <w:sz w:val="24"/>
                      <w:szCs w:val="24"/>
                    </w:rPr>
                    <w:t xml:space="preserve">You are neither invulnerable nor immortal. Really. </w:t>
                  </w:r>
                </w:p>
                <w:p w:rsidR="00FC4CA2" w:rsidRPr="00B21A64" w:rsidRDefault="00FC4CA2" w:rsidP="00FC4CA2">
                  <w:pPr>
                    <w:numPr>
                      <w:ilvl w:val="0"/>
                      <w:numId w:val="17"/>
                    </w:numPr>
                    <w:spacing w:after="0" w:line="240" w:lineRule="auto"/>
                    <w:rPr>
                      <w:rFonts w:ascii="Times New Roman" w:eastAsia="Times New Roman" w:hAnsi="Times New Roman"/>
                      <w:sz w:val="24"/>
                      <w:szCs w:val="24"/>
                    </w:rPr>
                  </w:pPr>
                  <w:r w:rsidRPr="00B21A64">
                    <w:rPr>
                      <w:rFonts w:ascii="Times New Roman" w:eastAsia="Times New Roman" w:hAnsi="Times New Roman"/>
                      <w:sz w:val="24"/>
                      <w:szCs w:val="24"/>
                    </w:rPr>
                    <w:t xml:space="preserve">If you can't afford to do it safely, you can't afford to do it. </w:t>
                  </w:r>
                </w:p>
                <w:p w:rsidR="00FC4CA2" w:rsidRPr="00B21A64" w:rsidRDefault="00FC4CA2" w:rsidP="00FC4CA2">
                  <w:pPr>
                    <w:numPr>
                      <w:ilvl w:val="0"/>
                      <w:numId w:val="17"/>
                    </w:numPr>
                    <w:spacing w:after="0" w:line="240" w:lineRule="auto"/>
                    <w:rPr>
                      <w:rFonts w:ascii="Times New Roman" w:eastAsia="Times New Roman" w:hAnsi="Times New Roman"/>
                      <w:sz w:val="24"/>
                      <w:szCs w:val="24"/>
                    </w:rPr>
                  </w:pPr>
                  <w:r w:rsidRPr="00B21A64">
                    <w:rPr>
                      <w:rFonts w:ascii="Times New Roman" w:eastAsia="Times New Roman" w:hAnsi="Times New Roman"/>
                      <w:sz w:val="24"/>
                      <w:szCs w:val="24"/>
                    </w:rPr>
                    <w:t xml:space="preserve">If you tell the emergency room physician, "We didn't have the time and money to do it right," she's not then going to say, "Oh, OK, in that case, he's </w:t>
                  </w:r>
                  <w:r w:rsidRPr="00B21A64">
                    <w:rPr>
                      <w:rFonts w:ascii="Times New Roman" w:eastAsia="Times New Roman" w:hAnsi="Times New Roman"/>
                      <w:i/>
                      <w:iCs/>
                      <w:sz w:val="24"/>
                      <w:szCs w:val="24"/>
                    </w:rPr>
                    <w:t>not</w:t>
                  </w:r>
                  <w:r w:rsidRPr="00B21A64">
                    <w:rPr>
                      <w:rFonts w:ascii="Times New Roman" w:eastAsia="Times New Roman" w:hAnsi="Times New Roman"/>
                      <w:sz w:val="24"/>
                      <w:szCs w:val="24"/>
                    </w:rPr>
                    <w:t xml:space="preserve"> dead." </w:t>
                  </w:r>
                </w:p>
              </w:tc>
            </w:tr>
          </w:tbl>
          <w:p w:rsidR="00FC4CA2" w:rsidRPr="00B21A64" w:rsidRDefault="00FC4CA2" w:rsidP="00EC2601">
            <w:pPr>
              <w:spacing w:after="0" w:line="240" w:lineRule="auto"/>
              <w:rPr>
                <w:rFonts w:ascii="Times New Roman" w:eastAsia="Times New Roman" w:hAnsi="Times New Roman"/>
                <w:sz w:val="24"/>
                <w:szCs w:val="24"/>
              </w:rPr>
            </w:pPr>
          </w:p>
        </w:tc>
      </w:tr>
    </w:tbl>
    <w:p w:rsidR="00FC4CA2" w:rsidRPr="00060909" w:rsidRDefault="00FC4CA2" w:rsidP="00FC4CA2">
      <w:pPr>
        <w:pStyle w:val="NormalWeb"/>
        <w:shd w:val="clear" w:color="auto" w:fill="F8FCFF"/>
        <w:spacing w:before="0" w:beforeAutospacing="0" w:after="0" w:afterAutospacing="0"/>
      </w:pPr>
    </w:p>
    <w:tbl>
      <w:tblPr>
        <w:tblW w:w="5000" w:type="pct"/>
        <w:jc w:val="center"/>
        <w:tblCellSpacing w:w="7" w:type="dxa"/>
        <w:tblCellMar>
          <w:top w:w="15" w:type="dxa"/>
          <w:left w:w="15" w:type="dxa"/>
          <w:bottom w:w="15" w:type="dxa"/>
          <w:right w:w="15" w:type="dxa"/>
        </w:tblCellMar>
        <w:tblLook w:val="04A0" w:firstRow="1" w:lastRow="0" w:firstColumn="1" w:lastColumn="0" w:noHBand="0" w:noVBand="1"/>
      </w:tblPr>
      <w:tblGrid>
        <w:gridCol w:w="5130"/>
        <w:gridCol w:w="4288"/>
      </w:tblGrid>
      <w:tr w:rsidR="00FC4CA2" w:rsidRPr="00060909" w:rsidTr="00EC2601">
        <w:trPr>
          <w:tblCellSpacing w:w="7" w:type="dxa"/>
          <w:jc w:val="center"/>
        </w:trPr>
        <w:tc>
          <w:tcPr>
            <w:tcW w:w="0" w:type="auto"/>
            <w:vAlign w:val="center"/>
            <w:hideMark/>
          </w:tcPr>
          <w:p w:rsidR="00FC4CA2" w:rsidRPr="00060909" w:rsidRDefault="00A61CC2" w:rsidP="00EC2601">
            <w:pPr>
              <w:spacing w:after="0" w:line="240" w:lineRule="auto"/>
              <w:rPr>
                <w:rFonts w:ascii="Verdana" w:eastAsia="Times New Roman" w:hAnsi="Verdana"/>
                <w:color w:val="333333"/>
                <w:sz w:val="17"/>
                <w:szCs w:val="17"/>
              </w:rPr>
            </w:pPr>
            <w:hyperlink r:id="rId127" w:history="1">
              <w:r w:rsidR="00FC4CA2" w:rsidRPr="00060909">
                <w:rPr>
                  <w:rFonts w:ascii="Verdana" w:eastAsia="Times New Roman" w:hAnsi="Verdana"/>
                  <w:b/>
                  <w:bCs/>
                  <w:color w:val="00018A"/>
                  <w:sz w:val="17"/>
                  <w:szCs w:val="17"/>
                  <w:u w:val="single"/>
                </w:rPr>
                <w:t>Curtains, Track &amp; Rigging</w:t>
              </w:r>
            </w:hyperlink>
            <w:r w:rsidR="00FC4CA2" w:rsidRPr="00060909">
              <w:rPr>
                <w:rFonts w:ascii="Verdana" w:eastAsia="Times New Roman" w:hAnsi="Verdana"/>
                <w:color w:val="333333"/>
                <w:sz w:val="17"/>
                <w:szCs w:val="17"/>
              </w:rPr>
              <w:t xml:space="preserve">: In addition to design, </w:t>
            </w:r>
            <w:proofErr w:type="gramStart"/>
            <w:r w:rsidR="00FC4CA2" w:rsidRPr="00060909">
              <w:rPr>
                <w:rFonts w:ascii="Verdana" w:eastAsia="Times New Roman" w:hAnsi="Verdana"/>
                <w:color w:val="333333"/>
                <w:sz w:val="17"/>
                <w:szCs w:val="17"/>
              </w:rPr>
              <w:t xml:space="preserve">manufacture and installation services </w:t>
            </w:r>
            <w:proofErr w:type="spellStart"/>
            <w:r w:rsidR="00FC4CA2" w:rsidRPr="00060909">
              <w:rPr>
                <w:rFonts w:ascii="Verdana" w:eastAsia="Times New Roman" w:hAnsi="Verdana"/>
                <w:color w:val="333333"/>
                <w:sz w:val="17"/>
                <w:szCs w:val="17"/>
              </w:rPr>
              <w:t>Mainstage</w:t>
            </w:r>
            <w:proofErr w:type="spellEnd"/>
            <w:r w:rsidR="00FC4CA2" w:rsidRPr="00060909">
              <w:rPr>
                <w:rFonts w:ascii="Verdana" w:eastAsia="Times New Roman" w:hAnsi="Verdana"/>
                <w:color w:val="333333"/>
                <w:sz w:val="17"/>
                <w:szCs w:val="17"/>
              </w:rPr>
              <w:t xml:space="preserve"> offers</w:t>
            </w:r>
            <w:proofErr w:type="gramEnd"/>
            <w:r w:rsidR="00FC4CA2" w:rsidRPr="00060909">
              <w:rPr>
                <w:rFonts w:ascii="Verdana" w:eastAsia="Times New Roman" w:hAnsi="Verdana"/>
                <w:color w:val="333333"/>
                <w:sz w:val="17"/>
                <w:szCs w:val="17"/>
              </w:rPr>
              <w:t xml:space="preserve"> consultations, safety inspections, and repairs on your curtain, track or rigging system. Curtains are custom manufactured in our shops by seasoned professionals using the highest quality products.  Full track and hardware packages are available for manual or motorized operation as well as complete stage, television and arena rigging systems, fire protection installations and upgrades. We use track and rigging components manufactured specifically for theatrical use, sized to your specifications. </w:t>
            </w:r>
            <w:proofErr w:type="spellStart"/>
            <w:r w:rsidR="00FC4CA2" w:rsidRPr="00060909">
              <w:rPr>
                <w:rFonts w:ascii="Verdana" w:eastAsia="Times New Roman" w:hAnsi="Verdana"/>
                <w:color w:val="333333"/>
                <w:sz w:val="17"/>
                <w:szCs w:val="17"/>
              </w:rPr>
              <w:t>Mainstage</w:t>
            </w:r>
            <w:proofErr w:type="spellEnd"/>
            <w:r w:rsidR="00FC4CA2" w:rsidRPr="00060909">
              <w:rPr>
                <w:rFonts w:ascii="Verdana" w:eastAsia="Times New Roman" w:hAnsi="Verdana"/>
                <w:color w:val="333333"/>
                <w:sz w:val="17"/>
                <w:szCs w:val="17"/>
              </w:rPr>
              <w:t xml:space="preserve"> offers the sale of the individual track and rigging products or the utilization of our own crew for turn-key installations.</w:t>
            </w:r>
          </w:p>
        </w:tc>
        <w:tc>
          <w:tcPr>
            <w:tcW w:w="0" w:type="auto"/>
            <w:vAlign w:val="center"/>
            <w:hideMark/>
          </w:tcPr>
          <w:p w:rsidR="00FC4CA2" w:rsidRPr="00060909" w:rsidRDefault="00FC4CA2" w:rsidP="00EC2601">
            <w:pPr>
              <w:spacing w:after="0" w:line="240" w:lineRule="auto"/>
              <w:rPr>
                <w:rFonts w:ascii="Verdana" w:eastAsia="Times New Roman" w:hAnsi="Verdana"/>
                <w:color w:val="333333"/>
                <w:sz w:val="17"/>
                <w:szCs w:val="17"/>
              </w:rPr>
            </w:pPr>
            <w:r>
              <w:rPr>
                <w:rFonts w:ascii="Verdana" w:eastAsia="Times New Roman" w:hAnsi="Verdana"/>
                <w:noProof/>
                <w:color w:val="333333"/>
                <w:sz w:val="17"/>
                <w:szCs w:val="17"/>
              </w:rPr>
              <w:drawing>
                <wp:inline distT="0" distB="0" distL="0" distR="0">
                  <wp:extent cx="2661285" cy="2715895"/>
                  <wp:effectExtent l="19050" t="0" r="5715" b="0"/>
                  <wp:docPr id="31" name="Picture 31" descr="Davis Theatre, Troy University, Montgomery 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avis Theatre, Troy University, Montgomery AL"/>
                          <pic:cNvPicPr>
                            <a:picLocks noChangeAspect="1" noChangeArrowheads="1"/>
                          </pic:cNvPicPr>
                        </pic:nvPicPr>
                        <pic:blipFill>
                          <a:blip r:embed="rId128" cstate="print"/>
                          <a:srcRect/>
                          <a:stretch>
                            <a:fillRect/>
                          </a:stretch>
                        </pic:blipFill>
                        <pic:spPr bwMode="auto">
                          <a:xfrm>
                            <a:off x="0" y="0"/>
                            <a:ext cx="2661285" cy="2715895"/>
                          </a:xfrm>
                          <a:prstGeom prst="rect">
                            <a:avLst/>
                          </a:prstGeom>
                          <a:noFill/>
                          <a:ln w="9525">
                            <a:noFill/>
                            <a:miter lim="800000"/>
                            <a:headEnd/>
                            <a:tailEnd/>
                          </a:ln>
                        </pic:spPr>
                      </pic:pic>
                    </a:graphicData>
                  </a:graphic>
                </wp:inline>
              </w:drawing>
            </w:r>
            <w:r w:rsidRPr="00060909">
              <w:rPr>
                <w:rFonts w:ascii="Verdana" w:eastAsia="Times New Roman" w:hAnsi="Verdana"/>
                <w:color w:val="333333"/>
                <w:sz w:val="17"/>
                <w:szCs w:val="17"/>
              </w:rPr>
              <w:t> </w:t>
            </w:r>
          </w:p>
        </w:tc>
      </w:tr>
    </w:tbl>
    <w:p w:rsidR="00FC4CA2" w:rsidRPr="00060909" w:rsidRDefault="00FC4CA2" w:rsidP="00FC4CA2">
      <w:pPr>
        <w:spacing w:after="0" w:line="240" w:lineRule="auto"/>
        <w:rPr>
          <w:rFonts w:ascii="Verdana" w:eastAsia="Times New Roman" w:hAnsi="Verdana"/>
          <w:vanish/>
          <w:color w:val="333333"/>
          <w:sz w:val="17"/>
          <w:szCs w:val="17"/>
        </w:rPr>
      </w:pPr>
    </w:p>
    <w:tbl>
      <w:tblPr>
        <w:tblW w:w="5000" w:type="pct"/>
        <w:tblCellSpacing w:w="0" w:type="dxa"/>
        <w:tblCellMar>
          <w:top w:w="30" w:type="dxa"/>
          <w:left w:w="30" w:type="dxa"/>
          <w:bottom w:w="30" w:type="dxa"/>
          <w:right w:w="30" w:type="dxa"/>
        </w:tblCellMar>
        <w:tblLook w:val="04A0" w:firstRow="1" w:lastRow="0" w:firstColumn="1" w:lastColumn="0" w:noHBand="0" w:noVBand="1"/>
      </w:tblPr>
      <w:tblGrid>
        <w:gridCol w:w="5345"/>
        <w:gridCol w:w="4075"/>
      </w:tblGrid>
      <w:tr w:rsidR="00FC4CA2" w:rsidRPr="00060909" w:rsidTr="00EC2601">
        <w:trPr>
          <w:tblCellSpacing w:w="0" w:type="dxa"/>
        </w:trPr>
        <w:tc>
          <w:tcPr>
            <w:tcW w:w="0" w:type="auto"/>
            <w:vAlign w:val="center"/>
            <w:hideMark/>
          </w:tcPr>
          <w:p w:rsidR="00FC4CA2" w:rsidRPr="00060909" w:rsidRDefault="00FC4CA2" w:rsidP="00EC2601">
            <w:pPr>
              <w:spacing w:after="0" w:line="240" w:lineRule="auto"/>
              <w:jc w:val="center"/>
              <w:rPr>
                <w:rFonts w:ascii="Verdana" w:eastAsia="Times New Roman" w:hAnsi="Verdana"/>
                <w:color w:val="333333"/>
                <w:sz w:val="17"/>
                <w:szCs w:val="17"/>
              </w:rPr>
            </w:pPr>
            <w:r>
              <w:rPr>
                <w:rFonts w:ascii="Verdana" w:eastAsia="Times New Roman" w:hAnsi="Verdana"/>
                <w:noProof/>
                <w:color w:val="333333"/>
                <w:sz w:val="17"/>
                <w:szCs w:val="17"/>
              </w:rPr>
              <w:drawing>
                <wp:inline distT="0" distB="0" distL="0" distR="0">
                  <wp:extent cx="2374900" cy="1337310"/>
                  <wp:effectExtent l="19050" t="0" r="6350" b="0"/>
                  <wp:docPr id="32" name="Picture 32" descr="ETC Ion Control Cons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ETC Ion Control Console"/>
                          <pic:cNvPicPr>
                            <a:picLocks noChangeAspect="1" noChangeArrowheads="1"/>
                          </pic:cNvPicPr>
                        </pic:nvPicPr>
                        <pic:blipFill>
                          <a:blip r:embed="rId129" cstate="print"/>
                          <a:srcRect/>
                          <a:stretch>
                            <a:fillRect/>
                          </a:stretch>
                        </pic:blipFill>
                        <pic:spPr bwMode="auto">
                          <a:xfrm>
                            <a:off x="0" y="0"/>
                            <a:ext cx="2374900" cy="1337310"/>
                          </a:xfrm>
                          <a:prstGeom prst="rect">
                            <a:avLst/>
                          </a:prstGeom>
                          <a:noFill/>
                          <a:ln w="9525">
                            <a:noFill/>
                            <a:miter lim="800000"/>
                            <a:headEnd/>
                            <a:tailEnd/>
                          </a:ln>
                        </pic:spPr>
                      </pic:pic>
                    </a:graphicData>
                  </a:graphic>
                </wp:inline>
              </w:drawing>
            </w:r>
          </w:p>
        </w:tc>
        <w:tc>
          <w:tcPr>
            <w:tcW w:w="0" w:type="auto"/>
            <w:vAlign w:val="center"/>
            <w:hideMark/>
          </w:tcPr>
          <w:p w:rsidR="00FC4CA2" w:rsidRPr="00060909" w:rsidRDefault="00FC4CA2" w:rsidP="00EC2601">
            <w:pPr>
              <w:spacing w:after="0" w:line="240" w:lineRule="auto"/>
              <w:jc w:val="right"/>
              <w:rPr>
                <w:rFonts w:ascii="Verdana" w:eastAsia="Times New Roman" w:hAnsi="Verdana"/>
                <w:color w:val="333333"/>
                <w:sz w:val="17"/>
                <w:szCs w:val="17"/>
              </w:rPr>
            </w:pPr>
            <w:r w:rsidRPr="00060909">
              <w:rPr>
                <w:rFonts w:ascii="Verdana" w:eastAsia="Times New Roman" w:hAnsi="Verdana"/>
                <w:color w:val="333333"/>
                <w:sz w:val="17"/>
                <w:szCs w:val="17"/>
              </w:rPr>
              <w:t>. </w:t>
            </w:r>
          </w:p>
          <w:p w:rsidR="00FC4CA2" w:rsidRPr="00060909" w:rsidRDefault="00FC4CA2" w:rsidP="00EC2601">
            <w:pPr>
              <w:spacing w:after="0" w:line="240" w:lineRule="auto"/>
              <w:jc w:val="right"/>
              <w:rPr>
                <w:rFonts w:ascii="Verdana" w:eastAsia="Times New Roman" w:hAnsi="Verdana"/>
                <w:color w:val="333333"/>
                <w:sz w:val="17"/>
                <w:szCs w:val="17"/>
              </w:rPr>
            </w:pPr>
            <w:r w:rsidRPr="00060909">
              <w:rPr>
                <w:rFonts w:ascii="Verdana" w:eastAsia="Times New Roman" w:hAnsi="Verdana"/>
                <w:color w:val="333333"/>
                <w:sz w:val="17"/>
                <w:szCs w:val="17"/>
              </w:rPr>
              <w:t xml:space="preserve">Basic Lighting and Dimming services include but are not limited to; the supply of small to large lighting systems including our expert supervision of the installation and on-site maintenance and training; consultation services from basic recommendations to written specifications and CAD drawings; and complete design and installation of all entertainment related equipment provided on a design/build basis or as a specialty contractor. </w:t>
            </w:r>
          </w:p>
        </w:tc>
      </w:tr>
      <w:tr w:rsidR="00FC4CA2" w:rsidRPr="00060909" w:rsidTr="00EC2601">
        <w:trPr>
          <w:tblCellSpacing w:w="0" w:type="dxa"/>
        </w:trPr>
        <w:tc>
          <w:tcPr>
            <w:tcW w:w="0" w:type="auto"/>
            <w:vAlign w:val="center"/>
            <w:hideMark/>
          </w:tcPr>
          <w:p w:rsidR="00FC4CA2" w:rsidRPr="00060909" w:rsidRDefault="00A61CC2" w:rsidP="00EC2601">
            <w:pPr>
              <w:spacing w:after="0" w:line="240" w:lineRule="auto"/>
              <w:rPr>
                <w:rFonts w:ascii="Verdana" w:eastAsia="Times New Roman" w:hAnsi="Verdana"/>
                <w:color w:val="333333"/>
                <w:sz w:val="17"/>
                <w:szCs w:val="17"/>
              </w:rPr>
            </w:pPr>
            <w:hyperlink r:id="rId130" w:history="1">
              <w:r w:rsidR="00FC4CA2" w:rsidRPr="00060909">
                <w:rPr>
                  <w:rFonts w:ascii="Verdana" w:eastAsia="Times New Roman" w:hAnsi="Verdana"/>
                  <w:b/>
                  <w:bCs/>
                  <w:color w:val="00018A"/>
                  <w:sz w:val="17"/>
                  <w:szCs w:val="17"/>
                  <w:u w:val="single"/>
                </w:rPr>
                <w:t>Lighting, Dimming and Control</w:t>
              </w:r>
            </w:hyperlink>
            <w:r w:rsidR="00FC4CA2" w:rsidRPr="00060909">
              <w:rPr>
                <w:rFonts w:ascii="Verdana" w:eastAsia="Times New Roman" w:hAnsi="Verdana"/>
                <w:color w:val="333333"/>
                <w:sz w:val="17"/>
                <w:szCs w:val="17"/>
              </w:rPr>
              <w:t xml:space="preserve">: </w:t>
            </w:r>
            <w:proofErr w:type="spellStart"/>
            <w:r w:rsidR="00FC4CA2" w:rsidRPr="00060909">
              <w:rPr>
                <w:rFonts w:ascii="Verdana" w:eastAsia="Times New Roman" w:hAnsi="Verdana"/>
                <w:color w:val="333333"/>
                <w:sz w:val="17"/>
                <w:szCs w:val="17"/>
              </w:rPr>
              <w:t>Mainstage</w:t>
            </w:r>
            <w:proofErr w:type="spellEnd"/>
            <w:r w:rsidR="00FC4CA2" w:rsidRPr="00060909">
              <w:rPr>
                <w:rFonts w:ascii="Verdana" w:eastAsia="Times New Roman" w:hAnsi="Verdana"/>
                <w:color w:val="333333"/>
                <w:sz w:val="17"/>
                <w:szCs w:val="17"/>
              </w:rPr>
              <w:t xml:space="preserve"> has always offered the latest in entertainment technology; in 1982, we were one of the first to bring digital dimming to the Wisconsin </w:t>
            </w:r>
            <w:proofErr w:type="spellStart"/>
            <w:r w:rsidR="00FC4CA2" w:rsidRPr="00060909">
              <w:rPr>
                <w:rFonts w:ascii="Verdana" w:eastAsia="Times New Roman" w:hAnsi="Verdana"/>
                <w:color w:val="333333"/>
                <w:sz w:val="17"/>
                <w:szCs w:val="17"/>
              </w:rPr>
              <w:t>marketSince</w:t>
            </w:r>
            <w:proofErr w:type="spellEnd"/>
            <w:r w:rsidR="00FC4CA2" w:rsidRPr="00060909">
              <w:rPr>
                <w:rFonts w:ascii="Verdana" w:eastAsia="Times New Roman" w:hAnsi="Verdana"/>
                <w:color w:val="333333"/>
                <w:sz w:val="17"/>
                <w:szCs w:val="17"/>
              </w:rPr>
              <w:t xml:space="preserve"> then we have provided installation of lighting and dimming systems across the nation.  Our </w:t>
            </w:r>
            <w:hyperlink r:id="rId131" w:history="1">
              <w:r w:rsidR="00FC4CA2" w:rsidRPr="00060909">
                <w:rPr>
                  <w:rFonts w:ascii="Verdana" w:eastAsia="Times New Roman" w:hAnsi="Verdana"/>
                  <w:b/>
                  <w:bCs/>
                  <w:color w:val="00018A"/>
                  <w:sz w:val="17"/>
                  <w:szCs w:val="17"/>
                  <w:u w:val="single"/>
                </w:rPr>
                <w:t>projects</w:t>
              </w:r>
            </w:hyperlink>
            <w:r w:rsidR="00FC4CA2" w:rsidRPr="00060909">
              <w:rPr>
                <w:rFonts w:ascii="Verdana" w:eastAsia="Times New Roman" w:hAnsi="Verdana"/>
                <w:color w:val="333333"/>
                <w:sz w:val="17"/>
                <w:szCs w:val="17"/>
              </w:rPr>
              <w:t xml:space="preserve"> range from very small venues to new construction and renovations to complicated interfaces of control consoles. </w:t>
            </w:r>
            <w:r w:rsidR="00FC4CA2" w:rsidRPr="00060909">
              <w:rPr>
                <w:rFonts w:ascii="Verdana" w:eastAsia="Times New Roman" w:hAnsi="Verdana"/>
                <w:color w:val="333333"/>
                <w:sz w:val="17"/>
                <w:szCs w:val="17"/>
              </w:rPr>
              <w:br/>
            </w:r>
            <w:r w:rsidR="00FC4CA2" w:rsidRPr="00060909">
              <w:rPr>
                <w:rFonts w:ascii="Verdana" w:eastAsia="Times New Roman" w:hAnsi="Verdana"/>
                <w:color w:val="333333"/>
                <w:sz w:val="17"/>
                <w:szCs w:val="17"/>
              </w:rPr>
              <w:br/>
            </w:r>
            <w:proofErr w:type="spellStart"/>
            <w:r w:rsidR="00FC4CA2" w:rsidRPr="00060909">
              <w:rPr>
                <w:rFonts w:ascii="Verdana" w:eastAsia="Times New Roman" w:hAnsi="Verdana"/>
                <w:color w:val="333333"/>
                <w:sz w:val="17"/>
                <w:szCs w:val="17"/>
              </w:rPr>
              <w:t>Mainstage's</w:t>
            </w:r>
            <w:proofErr w:type="spellEnd"/>
            <w:r w:rsidR="00FC4CA2" w:rsidRPr="00060909">
              <w:rPr>
                <w:rFonts w:ascii="Verdana" w:eastAsia="Times New Roman" w:hAnsi="Verdana"/>
                <w:color w:val="333333"/>
                <w:sz w:val="17"/>
                <w:szCs w:val="17"/>
              </w:rPr>
              <w:t xml:space="preserve"> experience in integrating lighting systems (dimming and control, fixtures, moving lights, etc.) with custom curtain and rigging systems allows us to provide our customers with a complete theatre system. We also provide replacement, upgrade or add-on parts for existing systems. </w:t>
            </w:r>
            <w:proofErr w:type="spellStart"/>
            <w:r w:rsidR="00FC4CA2" w:rsidRPr="00060909">
              <w:rPr>
                <w:rFonts w:ascii="Verdana" w:eastAsia="Times New Roman" w:hAnsi="Verdana"/>
                <w:color w:val="333333"/>
                <w:sz w:val="17"/>
                <w:szCs w:val="17"/>
              </w:rPr>
              <w:t>Mainstage</w:t>
            </w:r>
            <w:proofErr w:type="spellEnd"/>
            <w:r w:rsidR="00FC4CA2" w:rsidRPr="00060909">
              <w:rPr>
                <w:rFonts w:ascii="Verdana" w:eastAsia="Times New Roman" w:hAnsi="Verdana"/>
                <w:color w:val="333333"/>
                <w:sz w:val="17"/>
                <w:szCs w:val="17"/>
              </w:rPr>
              <w:t xml:space="preserve"> services what we sell, with authorized factory technicians in all of our locations.</w:t>
            </w:r>
          </w:p>
        </w:tc>
        <w:tc>
          <w:tcPr>
            <w:tcW w:w="0" w:type="auto"/>
            <w:vAlign w:val="center"/>
            <w:hideMark/>
          </w:tcPr>
          <w:tbl>
            <w:tblPr>
              <w:tblW w:w="1500" w:type="dxa"/>
              <w:jc w:val="center"/>
              <w:tblCellSpacing w:w="15" w:type="dxa"/>
              <w:tblCellMar>
                <w:top w:w="15" w:type="dxa"/>
                <w:left w:w="15" w:type="dxa"/>
                <w:bottom w:w="15" w:type="dxa"/>
                <w:right w:w="15" w:type="dxa"/>
              </w:tblCellMar>
              <w:tblLook w:val="04A0" w:firstRow="1" w:lastRow="0" w:firstColumn="1" w:lastColumn="0" w:noHBand="0" w:noVBand="1"/>
            </w:tblPr>
            <w:tblGrid>
              <w:gridCol w:w="2437"/>
            </w:tblGrid>
            <w:tr w:rsidR="00FC4CA2" w:rsidRPr="00060909" w:rsidTr="00EC2601">
              <w:trPr>
                <w:tblCellSpacing w:w="15" w:type="dxa"/>
                <w:jc w:val="center"/>
              </w:trPr>
              <w:tc>
                <w:tcPr>
                  <w:tcW w:w="0" w:type="auto"/>
                  <w:vAlign w:val="center"/>
                  <w:hideMark/>
                </w:tcPr>
                <w:p w:rsidR="00FC4CA2" w:rsidRPr="00060909" w:rsidRDefault="00FC4CA2" w:rsidP="00EC2601">
                  <w:pPr>
                    <w:spacing w:before="100" w:beforeAutospacing="1" w:after="100" w:afterAutospacing="1" w:line="240" w:lineRule="auto"/>
                    <w:rPr>
                      <w:rFonts w:ascii="Verdana" w:eastAsia="Times New Roman" w:hAnsi="Verdana"/>
                      <w:color w:val="333333"/>
                      <w:sz w:val="17"/>
                      <w:szCs w:val="17"/>
                    </w:rPr>
                  </w:pPr>
                  <w:r w:rsidRPr="00060909">
                    <w:rPr>
                      <w:rFonts w:ascii="Verdana" w:eastAsia="Times New Roman" w:hAnsi="Verdana"/>
                      <w:color w:val="333333"/>
                      <w:sz w:val="17"/>
                      <w:szCs w:val="17"/>
                    </w:rPr>
                    <w:t xml:space="preserve">  </w:t>
                  </w:r>
                  <w:r>
                    <w:rPr>
                      <w:rFonts w:ascii="Verdana" w:eastAsia="Times New Roman" w:hAnsi="Verdana"/>
                      <w:noProof/>
                      <w:color w:val="333333"/>
                      <w:sz w:val="17"/>
                      <w:szCs w:val="17"/>
                    </w:rPr>
                    <w:drawing>
                      <wp:inline distT="0" distB="0" distL="0" distR="0">
                        <wp:extent cx="573405" cy="1337310"/>
                        <wp:effectExtent l="19050" t="0" r="0" b="0"/>
                        <wp:docPr id="33" name="Picture 33" descr="ETC Sensor Plus R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ETC Sensor Plus Rack"/>
                                <pic:cNvPicPr>
                                  <a:picLocks noChangeAspect="1" noChangeArrowheads="1"/>
                                </pic:cNvPicPr>
                              </pic:nvPicPr>
                              <pic:blipFill>
                                <a:blip r:embed="rId132" cstate="print"/>
                                <a:srcRect/>
                                <a:stretch>
                                  <a:fillRect/>
                                </a:stretch>
                              </pic:blipFill>
                              <pic:spPr bwMode="auto">
                                <a:xfrm>
                                  <a:off x="0" y="0"/>
                                  <a:ext cx="573405" cy="1337310"/>
                                </a:xfrm>
                                <a:prstGeom prst="rect">
                                  <a:avLst/>
                                </a:prstGeom>
                                <a:noFill/>
                                <a:ln w="9525">
                                  <a:noFill/>
                                  <a:miter lim="800000"/>
                                  <a:headEnd/>
                                  <a:tailEnd/>
                                </a:ln>
                              </pic:spPr>
                            </pic:pic>
                          </a:graphicData>
                        </a:graphic>
                      </wp:inline>
                    </w:drawing>
                  </w:r>
                  <w:r w:rsidRPr="00060909">
                    <w:rPr>
                      <w:rFonts w:ascii="Verdana" w:eastAsia="Times New Roman" w:hAnsi="Verdana"/>
                      <w:color w:val="333333"/>
                      <w:sz w:val="17"/>
                      <w:szCs w:val="17"/>
                    </w:rPr>
                    <w:t> </w:t>
                  </w:r>
                </w:p>
              </w:tc>
            </w:tr>
            <w:tr w:rsidR="00FC4CA2" w:rsidRPr="00060909" w:rsidTr="00EC2601">
              <w:trPr>
                <w:tblCellSpacing w:w="15" w:type="dxa"/>
                <w:jc w:val="center"/>
              </w:trPr>
              <w:tc>
                <w:tcPr>
                  <w:tcW w:w="0" w:type="auto"/>
                  <w:vAlign w:val="center"/>
                  <w:hideMark/>
                </w:tcPr>
                <w:p w:rsidR="00FC4CA2" w:rsidRPr="00060909" w:rsidRDefault="00FC4CA2" w:rsidP="00EC2601">
                  <w:pPr>
                    <w:spacing w:after="0" w:line="240" w:lineRule="auto"/>
                    <w:rPr>
                      <w:rFonts w:ascii="Verdana" w:eastAsia="Times New Roman" w:hAnsi="Verdana"/>
                      <w:color w:val="333333"/>
                      <w:sz w:val="17"/>
                      <w:szCs w:val="17"/>
                    </w:rPr>
                  </w:pPr>
                  <w:r w:rsidRPr="00060909">
                    <w:rPr>
                      <w:rFonts w:ascii="Verdana" w:eastAsia="Times New Roman" w:hAnsi="Verdana"/>
                      <w:color w:val="333333"/>
                      <w:sz w:val="17"/>
                      <w:szCs w:val="17"/>
                    </w:rPr>
                    <w:t> </w:t>
                  </w:r>
                  <w:r>
                    <w:rPr>
                      <w:rFonts w:ascii="Verdana" w:eastAsia="Times New Roman" w:hAnsi="Verdana"/>
                      <w:noProof/>
                      <w:color w:val="333333"/>
                      <w:sz w:val="17"/>
                      <w:szCs w:val="17"/>
                    </w:rPr>
                    <w:drawing>
                      <wp:inline distT="0" distB="0" distL="0" distR="0">
                        <wp:extent cx="1433195" cy="532130"/>
                        <wp:effectExtent l="19050" t="0" r="0" b="0"/>
                        <wp:docPr id="34" name="Picture 34" descr="ETC Sensor CEM Plus M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ETC Sensor CEM Plus Module"/>
                                <pic:cNvPicPr>
                                  <a:picLocks noChangeAspect="1" noChangeArrowheads="1"/>
                                </pic:cNvPicPr>
                              </pic:nvPicPr>
                              <pic:blipFill>
                                <a:blip r:embed="rId133" cstate="print"/>
                                <a:srcRect/>
                                <a:stretch>
                                  <a:fillRect/>
                                </a:stretch>
                              </pic:blipFill>
                              <pic:spPr bwMode="auto">
                                <a:xfrm>
                                  <a:off x="0" y="0"/>
                                  <a:ext cx="1433195" cy="532130"/>
                                </a:xfrm>
                                <a:prstGeom prst="rect">
                                  <a:avLst/>
                                </a:prstGeom>
                                <a:noFill/>
                                <a:ln w="9525">
                                  <a:noFill/>
                                  <a:miter lim="800000"/>
                                  <a:headEnd/>
                                  <a:tailEnd/>
                                </a:ln>
                              </pic:spPr>
                            </pic:pic>
                          </a:graphicData>
                        </a:graphic>
                      </wp:inline>
                    </w:drawing>
                  </w:r>
                </w:p>
              </w:tc>
            </w:tr>
            <w:tr w:rsidR="00FC4CA2" w:rsidRPr="00060909" w:rsidTr="00EC2601">
              <w:trPr>
                <w:tblCellSpacing w:w="15" w:type="dxa"/>
                <w:jc w:val="center"/>
              </w:trPr>
              <w:tc>
                <w:tcPr>
                  <w:tcW w:w="0" w:type="auto"/>
                  <w:vAlign w:val="center"/>
                  <w:hideMark/>
                </w:tcPr>
                <w:p w:rsidR="00FC4CA2" w:rsidRPr="00060909" w:rsidRDefault="00FC4CA2" w:rsidP="00EC2601">
                  <w:pPr>
                    <w:spacing w:after="0" w:line="240" w:lineRule="auto"/>
                    <w:rPr>
                      <w:rFonts w:ascii="Verdana" w:eastAsia="Times New Roman" w:hAnsi="Verdana"/>
                      <w:color w:val="333333"/>
                      <w:sz w:val="17"/>
                      <w:szCs w:val="17"/>
                    </w:rPr>
                  </w:pPr>
                  <w:r w:rsidRPr="00060909">
                    <w:rPr>
                      <w:rFonts w:ascii="Verdana" w:eastAsia="Times New Roman" w:hAnsi="Verdana"/>
                      <w:color w:val="333333"/>
                      <w:sz w:val="17"/>
                      <w:szCs w:val="17"/>
                    </w:rPr>
                    <w:t> </w:t>
                  </w:r>
                  <w:r>
                    <w:rPr>
                      <w:rFonts w:ascii="Verdana" w:eastAsia="Times New Roman" w:hAnsi="Verdana"/>
                      <w:noProof/>
                      <w:color w:val="333333"/>
                      <w:sz w:val="17"/>
                      <w:szCs w:val="17"/>
                    </w:rPr>
                    <w:drawing>
                      <wp:inline distT="0" distB="0" distL="0" distR="0">
                        <wp:extent cx="1187450" cy="1050925"/>
                        <wp:effectExtent l="19050" t="0" r="0" b="0"/>
                        <wp:docPr id="35" name="Picture 35" descr="Mainstage offers a huge variety of entertainment fix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Mainstage offers a huge variety of entertainment fixtures"/>
                                <pic:cNvPicPr>
                                  <a:picLocks noChangeAspect="1" noChangeArrowheads="1"/>
                                </pic:cNvPicPr>
                              </pic:nvPicPr>
                              <pic:blipFill>
                                <a:blip r:embed="rId134" cstate="print"/>
                                <a:srcRect/>
                                <a:stretch>
                                  <a:fillRect/>
                                </a:stretch>
                              </pic:blipFill>
                              <pic:spPr bwMode="auto">
                                <a:xfrm>
                                  <a:off x="0" y="0"/>
                                  <a:ext cx="1187450" cy="1050925"/>
                                </a:xfrm>
                                <a:prstGeom prst="rect">
                                  <a:avLst/>
                                </a:prstGeom>
                                <a:noFill/>
                                <a:ln w="9525">
                                  <a:noFill/>
                                  <a:miter lim="800000"/>
                                  <a:headEnd/>
                                  <a:tailEnd/>
                                </a:ln>
                              </pic:spPr>
                            </pic:pic>
                          </a:graphicData>
                        </a:graphic>
                      </wp:inline>
                    </w:drawing>
                  </w:r>
                </w:p>
              </w:tc>
            </w:tr>
          </w:tbl>
          <w:p w:rsidR="00FC4CA2" w:rsidRPr="00060909" w:rsidRDefault="00FC4CA2" w:rsidP="00EC2601">
            <w:pPr>
              <w:spacing w:before="100" w:beforeAutospacing="1" w:after="100" w:afterAutospacing="1" w:line="240" w:lineRule="auto"/>
              <w:jc w:val="center"/>
              <w:rPr>
                <w:rFonts w:ascii="Verdana" w:eastAsia="Times New Roman" w:hAnsi="Verdana"/>
                <w:color w:val="333333"/>
                <w:sz w:val="17"/>
                <w:szCs w:val="17"/>
              </w:rPr>
            </w:pPr>
          </w:p>
        </w:tc>
      </w:tr>
    </w:tbl>
    <w:p w:rsidR="00FC4CA2" w:rsidRPr="00060909" w:rsidRDefault="00FC4CA2" w:rsidP="00FC4CA2">
      <w:pPr>
        <w:spacing w:after="0" w:line="240" w:lineRule="auto"/>
        <w:rPr>
          <w:rFonts w:ascii="Verdana" w:eastAsia="Times New Roman" w:hAnsi="Verdana"/>
          <w:color w:val="333333"/>
          <w:sz w:val="17"/>
          <w:szCs w:val="17"/>
        </w:rPr>
      </w:pPr>
    </w:p>
    <w:tbl>
      <w:tblPr>
        <w:tblW w:w="5000" w:type="pct"/>
        <w:tblCellSpacing w:w="0" w:type="dxa"/>
        <w:tblCellMar>
          <w:top w:w="30" w:type="dxa"/>
          <w:left w:w="30" w:type="dxa"/>
          <w:bottom w:w="30" w:type="dxa"/>
          <w:right w:w="30" w:type="dxa"/>
        </w:tblCellMar>
        <w:tblLook w:val="04A0" w:firstRow="1" w:lastRow="0" w:firstColumn="1" w:lastColumn="0" w:noHBand="0" w:noVBand="1"/>
      </w:tblPr>
      <w:tblGrid>
        <w:gridCol w:w="4907"/>
        <w:gridCol w:w="4513"/>
      </w:tblGrid>
      <w:tr w:rsidR="00FC4CA2" w:rsidRPr="00060909" w:rsidTr="00EC2601">
        <w:trPr>
          <w:tblCellSpacing w:w="0" w:type="dxa"/>
        </w:trPr>
        <w:tc>
          <w:tcPr>
            <w:tcW w:w="0" w:type="auto"/>
            <w:vAlign w:val="center"/>
            <w:hideMark/>
          </w:tcPr>
          <w:p w:rsidR="00FC4CA2" w:rsidRPr="00060909" w:rsidRDefault="00A61CC2" w:rsidP="00EC2601">
            <w:pPr>
              <w:spacing w:after="0" w:line="240" w:lineRule="auto"/>
              <w:rPr>
                <w:rFonts w:ascii="Verdana" w:eastAsia="Times New Roman" w:hAnsi="Verdana"/>
                <w:color w:val="333333"/>
                <w:sz w:val="17"/>
                <w:szCs w:val="17"/>
              </w:rPr>
            </w:pPr>
            <w:hyperlink r:id="rId135" w:history="1">
              <w:r w:rsidR="00FC4CA2" w:rsidRPr="00060909">
                <w:rPr>
                  <w:rFonts w:ascii="Verdana" w:eastAsia="Times New Roman" w:hAnsi="Verdana"/>
                  <w:b/>
                  <w:bCs/>
                  <w:color w:val="00018A"/>
                  <w:sz w:val="17"/>
                  <w:szCs w:val="17"/>
                  <w:u w:val="single"/>
                </w:rPr>
                <w:t>Consumables:</w:t>
              </w:r>
            </w:hyperlink>
            <w:r w:rsidR="00FC4CA2" w:rsidRPr="00060909">
              <w:rPr>
                <w:rFonts w:ascii="Verdana" w:eastAsia="Times New Roman" w:hAnsi="Verdana"/>
                <w:color w:val="333333"/>
                <w:sz w:val="17"/>
                <w:szCs w:val="17"/>
              </w:rPr>
              <w:t> </w:t>
            </w:r>
            <w:proofErr w:type="spellStart"/>
            <w:r w:rsidR="00FC4CA2" w:rsidRPr="00060909">
              <w:rPr>
                <w:rFonts w:ascii="Verdana" w:eastAsia="Times New Roman" w:hAnsi="Verdana"/>
                <w:color w:val="333333"/>
                <w:sz w:val="17"/>
                <w:szCs w:val="17"/>
              </w:rPr>
              <w:t>Mainstage</w:t>
            </w:r>
            <w:proofErr w:type="spellEnd"/>
            <w:r w:rsidR="00FC4CA2" w:rsidRPr="00060909">
              <w:rPr>
                <w:rFonts w:ascii="Verdana" w:eastAsia="Times New Roman" w:hAnsi="Verdana"/>
                <w:color w:val="333333"/>
                <w:sz w:val="17"/>
                <w:szCs w:val="17"/>
              </w:rPr>
              <w:t xml:space="preserve"> furnishes any product normally consumed during a production. With a vast number of high quality product lines from leading industry manufacturers, </w:t>
            </w:r>
            <w:proofErr w:type="spellStart"/>
            <w:r w:rsidR="00FC4CA2" w:rsidRPr="00060909">
              <w:rPr>
                <w:rFonts w:ascii="Verdana" w:eastAsia="Times New Roman" w:hAnsi="Verdana"/>
                <w:color w:val="333333"/>
                <w:sz w:val="17"/>
                <w:szCs w:val="17"/>
              </w:rPr>
              <w:t>Mainstage</w:t>
            </w:r>
            <w:proofErr w:type="spellEnd"/>
            <w:r w:rsidR="00FC4CA2" w:rsidRPr="00060909">
              <w:rPr>
                <w:rFonts w:ascii="Verdana" w:eastAsia="Times New Roman" w:hAnsi="Verdana"/>
                <w:color w:val="333333"/>
                <w:sz w:val="17"/>
                <w:szCs w:val="17"/>
              </w:rPr>
              <w:t xml:space="preserve"> is a full line supplier of lamps, stage and lighting hardware, fabric, patterns, gel, tape, paint, effects fluids and scenery products.</w:t>
            </w:r>
          </w:p>
        </w:tc>
        <w:tc>
          <w:tcPr>
            <w:tcW w:w="0" w:type="auto"/>
            <w:vAlign w:val="center"/>
            <w:hideMark/>
          </w:tcPr>
          <w:p w:rsidR="00FC4CA2" w:rsidRPr="00060909" w:rsidRDefault="00FC4CA2" w:rsidP="00EC2601">
            <w:pPr>
              <w:spacing w:after="0" w:line="240" w:lineRule="auto"/>
              <w:rPr>
                <w:rFonts w:ascii="Verdana" w:eastAsia="Times New Roman" w:hAnsi="Verdana"/>
                <w:color w:val="333333"/>
                <w:sz w:val="17"/>
                <w:szCs w:val="17"/>
              </w:rPr>
            </w:pPr>
            <w:r w:rsidRPr="00060909">
              <w:rPr>
                <w:rFonts w:ascii="Verdana" w:eastAsia="Times New Roman" w:hAnsi="Verdana"/>
                <w:color w:val="333333"/>
                <w:sz w:val="17"/>
                <w:szCs w:val="17"/>
              </w:rPr>
              <w:t> </w:t>
            </w:r>
            <w:r>
              <w:rPr>
                <w:rFonts w:ascii="Verdana" w:eastAsia="Times New Roman" w:hAnsi="Verdana"/>
                <w:noProof/>
                <w:color w:val="333333"/>
                <w:sz w:val="17"/>
                <w:szCs w:val="17"/>
              </w:rPr>
              <w:drawing>
                <wp:inline distT="0" distB="0" distL="0" distR="0">
                  <wp:extent cx="2770505" cy="1405890"/>
                  <wp:effectExtent l="19050" t="0" r="0" b="0"/>
                  <wp:docPr id="36" name="Picture 36" descr="Consumables: Paint, Frames, Tape, Patterns, Gels, Brushes, Fluids, Lamps and m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onsumables: Paint, Frames, Tape, Patterns, Gels, Brushes, Fluids, Lamps and more"/>
                          <pic:cNvPicPr>
                            <a:picLocks noChangeAspect="1" noChangeArrowheads="1"/>
                          </pic:cNvPicPr>
                        </pic:nvPicPr>
                        <pic:blipFill>
                          <a:blip r:embed="rId136" cstate="print"/>
                          <a:srcRect/>
                          <a:stretch>
                            <a:fillRect/>
                          </a:stretch>
                        </pic:blipFill>
                        <pic:spPr bwMode="auto">
                          <a:xfrm>
                            <a:off x="0" y="0"/>
                            <a:ext cx="2770505" cy="1405890"/>
                          </a:xfrm>
                          <a:prstGeom prst="rect">
                            <a:avLst/>
                          </a:prstGeom>
                          <a:noFill/>
                          <a:ln w="9525">
                            <a:noFill/>
                            <a:miter lim="800000"/>
                            <a:headEnd/>
                            <a:tailEnd/>
                          </a:ln>
                        </pic:spPr>
                      </pic:pic>
                    </a:graphicData>
                  </a:graphic>
                </wp:inline>
              </w:drawing>
            </w:r>
          </w:p>
        </w:tc>
      </w:tr>
    </w:tbl>
    <w:p w:rsidR="00FC4CA2" w:rsidRPr="00D37B30" w:rsidRDefault="00FC4CA2" w:rsidP="00FC4CA2">
      <w:pPr>
        <w:pStyle w:val="NormalWeb"/>
        <w:shd w:val="clear" w:color="auto" w:fill="F8FCFF"/>
        <w:spacing w:before="0" w:beforeAutospacing="0" w:after="0" w:afterAutospacing="0"/>
      </w:pPr>
    </w:p>
    <w:p w:rsidR="00FC4CA2" w:rsidRDefault="00FC4CA2" w:rsidP="00FC4CA2">
      <w:pPr>
        <w:spacing w:after="0" w:line="240" w:lineRule="auto"/>
        <w:rPr>
          <w:rFonts w:ascii="Times New Roman" w:hAnsi="Times New Roman"/>
          <w:sz w:val="24"/>
          <w:szCs w:val="24"/>
        </w:rPr>
      </w:pPr>
    </w:p>
    <w:p w:rsidR="00FC4CA2" w:rsidRDefault="00FC4CA2" w:rsidP="00FC4CA2">
      <w:pPr>
        <w:spacing w:after="0" w:line="240" w:lineRule="auto"/>
        <w:rPr>
          <w:rFonts w:ascii="Times New Roman" w:hAnsi="Times New Roman"/>
          <w:sz w:val="24"/>
          <w:szCs w:val="24"/>
        </w:rPr>
      </w:pPr>
    </w:p>
    <w:p w:rsidR="00FC4CA2" w:rsidRDefault="00FC4CA2" w:rsidP="00FC4CA2">
      <w:pPr>
        <w:spacing w:after="0" w:line="240" w:lineRule="auto"/>
        <w:rPr>
          <w:rFonts w:ascii="Times New Roman" w:hAnsi="Times New Roman"/>
          <w:sz w:val="24"/>
          <w:szCs w:val="24"/>
        </w:rPr>
      </w:pPr>
    </w:p>
    <w:p w:rsidR="00FC4CA2" w:rsidRDefault="00FC4CA2" w:rsidP="00FC4CA2">
      <w:pPr>
        <w:spacing w:after="0" w:line="240" w:lineRule="auto"/>
        <w:rPr>
          <w:rFonts w:ascii="Times New Roman" w:hAnsi="Times New Roman"/>
          <w:sz w:val="24"/>
          <w:szCs w:val="24"/>
        </w:rPr>
      </w:pPr>
    </w:p>
    <w:p w:rsidR="00FC4CA2" w:rsidRDefault="00FC4CA2" w:rsidP="00FC4CA2">
      <w:pPr>
        <w:spacing w:after="0" w:line="240" w:lineRule="auto"/>
        <w:rPr>
          <w:rFonts w:ascii="Times New Roman" w:hAnsi="Times New Roman"/>
          <w:sz w:val="24"/>
          <w:szCs w:val="24"/>
        </w:rPr>
      </w:pPr>
    </w:p>
    <w:p w:rsidR="00FC4CA2" w:rsidRDefault="00FC4CA2" w:rsidP="00FC4CA2">
      <w:pPr>
        <w:spacing w:after="0" w:line="240" w:lineRule="auto"/>
        <w:rPr>
          <w:rFonts w:ascii="Times New Roman" w:hAnsi="Times New Roman"/>
          <w:sz w:val="24"/>
          <w:szCs w:val="24"/>
        </w:rPr>
      </w:pPr>
    </w:p>
    <w:p w:rsidR="00FC4CA2" w:rsidRDefault="00FC4CA2" w:rsidP="00FC4CA2">
      <w:pPr>
        <w:spacing w:after="0" w:line="240" w:lineRule="auto"/>
        <w:rPr>
          <w:rFonts w:ascii="Times New Roman" w:hAnsi="Times New Roman"/>
          <w:sz w:val="24"/>
          <w:szCs w:val="24"/>
        </w:rPr>
      </w:pPr>
    </w:p>
    <w:p w:rsidR="00FC4CA2" w:rsidRDefault="00FC4CA2" w:rsidP="00FC4CA2">
      <w:pPr>
        <w:spacing w:after="0" w:line="240" w:lineRule="auto"/>
        <w:rPr>
          <w:rFonts w:ascii="Times New Roman" w:hAnsi="Times New Roman"/>
          <w:sz w:val="24"/>
          <w:szCs w:val="24"/>
        </w:rPr>
      </w:pPr>
    </w:p>
    <w:p w:rsidR="00FC4CA2" w:rsidRDefault="00FC4CA2" w:rsidP="00FC4CA2">
      <w:pPr>
        <w:spacing w:after="0" w:line="240" w:lineRule="auto"/>
        <w:rPr>
          <w:rFonts w:ascii="Times New Roman" w:hAnsi="Times New Roman"/>
          <w:sz w:val="24"/>
          <w:szCs w:val="24"/>
        </w:rPr>
      </w:pPr>
    </w:p>
    <w:p w:rsidR="00FC4CA2" w:rsidRDefault="00FC4CA2" w:rsidP="00FC4CA2">
      <w:pPr>
        <w:spacing w:after="0" w:line="240" w:lineRule="auto"/>
        <w:rPr>
          <w:rFonts w:ascii="Times New Roman" w:hAnsi="Times New Roman"/>
          <w:sz w:val="24"/>
          <w:szCs w:val="24"/>
        </w:rPr>
      </w:pPr>
    </w:p>
    <w:p w:rsidR="00FC4CA2" w:rsidRDefault="00FC4CA2" w:rsidP="00FC4CA2">
      <w:pPr>
        <w:pStyle w:val="Heading1"/>
        <w:spacing w:before="0" w:beforeAutospacing="0" w:after="0" w:afterAutospacing="0"/>
        <w:rPr>
          <w:rFonts w:eastAsia="Calibri"/>
          <w:b w:val="0"/>
          <w:bCs w:val="0"/>
          <w:kern w:val="0"/>
          <w:sz w:val="24"/>
          <w:szCs w:val="24"/>
        </w:rPr>
      </w:pPr>
    </w:p>
    <w:p w:rsidR="002378D5" w:rsidRDefault="00FC4CA2" w:rsidP="00FC4CA2">
      <w:pPr>
        <w:pStyle w:val="Heading1"/>
        <w:spacing w:before="0" w:beforeAutospacing="0" w:after="0" w:afterAutospacing="0"/>
      </w:pPr>
      <w:r>
        <w:rPr>
          <w:rFonts w:eastAsia="Calibri"/>
          <w:b w:val="0"/>
          <w:bCs w:val="0"/>
          <w:kern w:val="0"/>
          <w:sz w:val="24"/>
          <w:szCs w:val="24"/>
        </w:rPr>
        <w:tab/>
      </w:r>
    </w:p>
    <w:sectPr w:rsidR="002378D5" w:rsidSect="002378D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101B4"/>
    <w:multiLevelType w:val="multilevel"/>
    <w:tmpl w:val="0A2A6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210243F"/>
    <w:multiLevelType w:val="multilevel"/>
    <w:tmpl w:val="69067E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2A1561E"/>
    <w:multiLevelType w:val="multilevel"/>
    <w:tmpl w:val="1BA4A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8A36971"/>
    <w:multiLevelType w:val="multilevel"/>
    <w:tmpl w:val="BC12A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A875065"/>
    <w:multiLevelType w:val="multilevel"/>
    <w:tmpl w:val="02B67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AEC0EAB"/>
    <w:multiLevelType w:val="multilevel"/>
    <w:tmpl w:val="F252E2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FBF1D2A"/>
    <w:multiLevelType w:val="multilevel"/>
    <w:tmpl w:val="0574A8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6110728"/>
    <w:multiLevelType w:val="multilevel"/>
    <w:tmpl w:val="94A2A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61B017A"/>
    <w:multiLevelType w:val="multilevel"/>
    <w:tmpl w:val="C40CA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9FE2CEF"/>
    <w:multiLevelType w:val="multilevel"/>
    <w:tmpl w:val="EC6819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04E5E31"/>
    <w:multiLevelType w:val="multilevel"/>
    <w:tmpl w:val="6F2C76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10B03DB"/>
    <w:multiLevelType w:val="multilevel"/>
    <w:tmpl w:val="0FA22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1CF68E6"/>
    <w:multiLevelType w:val="multilevel"/>
    <w:tmpl w:val="3E06C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5E1598E"/>
    <w:multiLevelType w:val="multilevel"/>
    <w:tmpl w:val="B9405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F2D5839"/>
    <w:multiLevelType w:val="multilevel"/>
    <w:tmpl w:val="B1E06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A6A0BDF"/>
    <w:multiLevelType w:val="multilevel"/>
    <w:tmpl w:val="5538D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FF22FB5"/>
    <w:multiLevelType w:val="multilevel"/>
    <w:tmpl w:val="FD647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7"/>
  </w:num>
  <w:num w:numId="3">
    <w:abstractNumId w:val="8"/>
  </w:num>
  <w:num w:numId="4">
    <w:abstractNumId w:val="11"/>
  </w:num>
  <w:num w:numId="5">
    <w:abstractNumId w:val="15"/>
  </w:num>
  <w:num w:numId="6">
    <w:abstractNumId w:val="3"/>
  </w:num>
  <w:num w:numId="7">
    <w:abstractNumId w:val="4"/>
  </w:num>
  <w:num w:numId="8">
    <w:abstractNumId w:val="16"/>
  </w:num>
  <w:num w:numId="9">
    <w:abstractNumId w:val="1"/>
  </w:num>
  <w:num w:numId="10">
    <w:abstractNumId w:val="9"/>
  </w:num>
  <w:num w:numId="11">
    <w:abstractNumId w:val="6"/>
  </w:num>
  <w:num w:numId="12">
    <w:abstractNumId w:val="5"/>
  </w:num>
  <w:num w:numId="13">
    <w:abstractNumId w:val="10"/>
  </w:num>
  <w:num w:numId="14">
    <w:abstractNumId w:val="13"/>
  </w:num>
  <w:num w:numId="15">
    <w:abstractNumId w:val="0"/>
  </w:num>
  <w:num w:numId="16">
    <w:abstractNumId w:val="14"/>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compat>
    <w:compatSetting w:name="compatibilityMode" w:uri="http://schemas.microsoft.com/office/word" w:val="12"/>
  </w:compat>
  <w:rsids>
    <w:rsidRoot w:val="00FC4CA2"/>
    <w:rsid w:val="002378D5"/>
    <w:rsid w:val="00A61CC2"/>
    <w:rsid w:val="00FC4C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4CA2"/>
    <w:rPr>
      <w:rFonts w:ascii="Calibri" w:eastAsia="Calibri" w:hAnsi="Calibri" w:cs="Times New Roman"/>
    </w:rPr>
  </w:style>
  <w:style w:type="paragraph" w:styleId="Heading1">
    <w:name w:val="heading 1"/>
    <w:basedOn w:val="Normal"/>
    <w:link w:val="Heading1Char"/>
    <w:uiPriority w:val="9"/>
    <w:qFormat/>
    <w:rsid w:val="00FC4CA2"/>
    <w:pPr>
      <w:spacing w:before="100" w:beforeAutospacing="1" w:after="100" w:afterAutospacing="1" w:line="240" w:lineRule="auto"/>
      <w:outlineLvl w:val="0"/>
    </w:pPr>
    <w:rPr>
      <w:rFonts w:ascii="Times New Roman" w:eastAsia="Times New Roman" w:hAnsi="Times New Roman"/>
      <w:b/>
      <w:bCs/>
      <w:kern w:val="36"/>
      <w:sz w:val="48"/>
      <w:szCs w:val="48"/>
    </w:rPr>
  </w:style>
  <w:style w:type="paragraph" w:styleId="Heading2">
    <w:name w:val="heading 2"/>
    <w:basedOn w:val="Normal"/>
    <w:next w:val="Normal"/>
    <w:link w:val="Heading2Char"/>
    <w:uiPriority w:val="9"/>
    <w:unhideWhenUsed/>
    <w:qFormat/>
    <w:rsid w:val="00FC4CA2"/>
    <w:pPr>
      <w:keepNext/>
      <w:spacing w:before="240" w:after="60"/>
      <w:outlineLvl w:val="1"/>
    </w:pPr>
    <w:rPr>
      <w:rFonts w:ascii="Cambria" w:eastAsia="Times New Roman" w:hAnsi="Cambria"/>
      <w:b/>
      <w:bCs/>
      <w:i/>
      <w:iCs/>
      <w:sz w:val="28"/>
      <w:szCs w:val="28"/>
    </w:rPr>
  </w:style>
  <w:style w:type="paragraph" w:styleId="Heading3">
    <w:name w:val="heading 3"/>
    <w:basedOn w:val="Normal"/>
    <w:next w:val="Normal"/>
    <w:link w:val="Heading3Char"/>
    <w:uiPriority w:val="9"/>
    <w:unhideWhenUsed/>
    <w:qFormat/>
    <w:rsid w:val="00FC4CA2"/>
    <w:pPr>
      <w:keepNext/>
      <w:spacing w:before="240" w:after="60"/>
      <w:outlineLvl w:val="2"/>
    </w:pPr>
    <w:rPr>
      <w:rFonts w:ascii="Cambria" w:eastAsia="Times New Roma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4CA2"/>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FC4CA2"/>
    <w:rPr>
      <w:rFonts w:ascii="Cambria" w:eastAsia="Times New Roman" w:hAnsi="Cambria" w:cs="Times New Roman"/>
      <w:b/>
      <w:bCs/>
      <w:i/>
      <w:iCs/>
      <w:sz w:val="28"/>
      <w:szCs w:val="28"/>
    </w:rPr>
  </w:style>
  <w:style w:type="character" w:customStyle="1" w:styleId="Heading3Char">
    <w:name w:val="Heading 3 Char"/>
    <w:basedOn w:val="DefaultParagraphFont"/>
    <w:link w:val="Heading3"/>
    <w:uiPriority w:val="9"/>
    <w:rsid w:val="00FC4CA2"/>
    <w:rPr>
      <w:rFonts w:ascii="Cambria" w:eastAsia="Times New Roman" w:hAnsi="Cambria" w:cs="Times New Roman"/>
      <w:b/>
      <w:bCs/>
      <w:sz w:val="26"/>
      <w:szCs w:val="26"/>
    </w:rPr>
  </w:style>
  <w:style w:type="character" w:styleId="Hyperlink">
    <w:name w:val="Hyperlink"/>
    <w:basedOn w:val="DefaultParagraphFont"/>
    <w:uiPriority w:val="99"/>
    <w:unhideWhenUsed/>
    <w:rsid w:val="00FC4CA2"/>
    <w:rPr>
      <w:strike w:val="0"/>
      <w:dstrike w:val="0"/>
      <w:color w:val="0000FF"/>
      <w:u w:val="none"/>
      <w:effect w:val="none"/>
    </w:rPr>
  </w:style>
  <w:style w:type="paragraph" w:styleId="NormalWeb">
    <w:name w:val="Normal (Web)"/>
    <w:basedOn w:val="Normal"/>
    <w:uiPriority w:val="99"/>
    <w:unhideWhenUsed/>
    <w:rsid w:val="00FC4CA2"/>
    <w:pPr>
      <w:spacing w:before="100" w:beforeAutospacing="1" w:after="100" w:afterAutospacing="1" w:line="240" w:lineRule="auto"/>
    </w:pPr>
    <w:rPr>
      <w:rFonts w:ascii="Times New Roman" w:eastAsia="Times New Roman" w:hAnsi="Times New Roman"/>
      <w:sz w:val="24"/>
      <w:szCs w:val="24"/>
    </w:rPr>
  </w:style>
  <w:style w:type="character" w:customStyle="1" w:styleId="mw-headline">
    <w:name w:val="mw-headline"/>
    <w:basedOn w:val="DefaultParagraphFont"/>
    <w:rsid w:val="00FC4CA2"/>
  </w:style>
  <w:style w:type="paragraph" w:styleId="BalloonText">
    <w:name w:val="Balloon Text"/>
    <w:basedOn w:val="Normal"/>
    <w:link w:val="BalloonTextChar"/>
    <w:uiPriority w:val="99"/>
    <w:semiHidden/>
    <w:unhideWhenUsed/>
    <w:rsid w:val="00FC4C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4CA2"/>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en.wikipedia.org/wiki/LED_stage_lights" TargetMode="External"/><Relationship Id="rId117" Type="http://schemas.openxmlformats.org/officeDocument/2006/relationships/image" Target="media/image23.jpeg"/><Relationship Id="rId21" Type="http://schemas.openxmlformats.org/officeDocument/2006/relationships/hyperlink" Target="http://en.wikipedia.org/wiki/Foot-candle" TargetMode="External"/><Relationship Id="rId42" Type="http://schemas.openxmlformats.org/officeDocument/2006/relationships/hyperlink" Target="http://en.wikipedia.org/wiki/Stage_lighting" TargetMode="External"/><Relationship Id="rId47" Type="http://schemas.openxmlformats.org/officeDocument/2006/relationships/hyperlink" Target="http://en.wikipedia.org/wiki/Rehearsal" TargetMode="External"/><Relationship Id="rId63" Type="http://schemas.openxmlformats.org/officeDocument/2006/relationships/hyperlink" Target="http://en.wikipedia.org/wiki/Best_boy" TargetMode="External"/><Relationship Id="rId68" Type="http://schemas.openxmlformats.org/officeDocument/2006/relationships/hyperlink" Target="http://en.wikipedia.org/wiki/Source_Four" TargetMode="External"/><Relationship Id="rId84" Type="http://schemas.openxmlformats.org/officeDocument/2006/relationships/hyperlink" Target="http://en.wikipedia.org/wiki/File:Et_marquee_2.JPG" TargetMode="External"/><Relationship Id="rId89" Type="http://schemas.openxmlformats.org/officeDocument/2006/relationships/hyperlink" Target="http://en.wikipedia.org/wiki/Architecture_for_Control_Networks" TargetMode="External"/><Relationship Id="rId112" Type="http://schemas.openxmlformats.org/officeDocument/2006/relationships/image" Target="media/image18.jpeg"/><Relationship Id="rId133" Type="http://schemas.openxmlformats.org/officeDocument/2006/relationships/image" Target="media/image36.jpeg"/><Relationship Id="rId138" Type="http://schemas.openxmlformats.org/officeDocument/2006/relationships/theme" Target="theme/theme1.xml"/><Relationship Id="rId16" Type="http://schemas.openxmlformats.org/officeDocument/2006/relationships/hyperlink" Target="http://en.wikipedia.org/wiki/Opera" TargetMode="External"/><Relationship Id="rId107" Type="http://schemas.openxmlformats.org/officeDocument/2006/relationships/image" Target="media/image13.jpeg"/><Relationship Id="rId11" Type="http://schemas.openxmlformats.org/officeDocument/2006/relationships/hyperlink" Target="http://en.wikipedia.org/wiki/File:Valve_Oct.jpg" TargetMode="External"/><Relationship Id="rId32" Type="http://schemas.openxmlformats.org/officeDocument/2006/relationships/image" Target="media/image5.jpeg"/><Relationship Id="rId37" Type="http://schemas.openxmlformats.org/officeDocument/2006/relationships/hyperlink" Target="http://en.wikipedia.org/wiki/File:Theater_electric_batten.jpg" TargetMode="External"/><Relationship Id="rId53" Type="http://schemas.openxmlformats.org/officeDocument/2006/relationships/hyperlink" Target="http://en.wikipedia.org/wiki/Colour" TargetMode="External"/><Relationship Id="rId58" Type="http://schemas.openxmlformats.org/officeDocument/2006/relationships/hyperlink" Target="http://en.wikipedia.org/w/index.php?title=Chief_Electrician&amp;action=edit&amp;redlink=1" TargetMode="External"/><Relationship Id="rId74" Type="http://schemas.openxmlformats.org/officeDocument/2006/relationships/hyperlink" Target="http://en.wikipedia.org/wiki/Center_of_gravity" TargetMode="External"/><Relationship Id="rId79" Type="http://schemas.openxmlformats.org/officeDocument/2006/relationships/hyperlink" Target="http://en.wikipedia.org/wiki/Profile" TargetMode="External"/><Relationship Id="rId102" Type="http://schemas.openxmlformats.org/officeDocument/2006/relationships/hyperlink" Target="http://en.wikipedia.org/wiki/Three-phase_electrical_power" TargetMode="External"/><Relationship Id="rId123" Type="http://schemas.openxmlformats.org/officeDocument/2006/relationships/image" Target="media/image29.jpeg"/><Relationship Id="rId128" Type="http://schemas.openxmlformats.org/officeDocument/2006/relationships/image" Target="media/image33.jpeg"/><Relationship Id="rId5" Type="http://schemas.openxmlformats.org/officeDocument/2006/relationships/webSettings" Target="webSettings.xml"/><Relationship Id="rId90" Type="http://schemas.openxmlformats.org/officeDocument/2006/relationships/hyperlink" Target="http://en.wikipedia.org/wiki/File:Etcdimmer.JPG" TargetMode="External"/><Relationship Id="rId95" Type="http://schemas.openxmlformats.org/officeDocument/2006/relationships/hyperlink" Target="http://www.texasscenic.com/pars.html" TargetMode="External"/><Relationship Id="rId14" Type="http://schemas.openxmlformats.org/officeDocument/2006/relationships/hyperlink" Target="http://en.wikipedia.org/wiki/Theatre" TargetMode="External"/><Relationship Id="rId22" Type="http://schemas.openxmlformats.org/officeDocument/2006/relationships/hyperlink" Target="http://en.wikipedia.org/wiki/Colour_gel" TargetMode="External"/><Relationship Id="rId27" Type="http://schemas.openxmlformats.org/officeDocument/2006/relationships/hyperlink" Target="http://en.wikipedia.org/wiki/Striplight" TargetMode="External"/><Relationship Id="rId30" Type="http://schemas.openxmlformats.org/officeDocument/2006/relationships/image" Target="media/image4.jpeg"/><Relationship Id="rId35" Type="http://schemas.openxmlformats.org/officeDocument/2006/relationships/hyperlink" Target="http://en.wikipedia.org/wiki/Ellipsoidal_reflector_spotlight" TargetMode="External"/><Relationship Id="rId43" Type="http://schemas.openxmlformats.org/officeDocument/2006/relationships/hyperlink" Target="http://en.wikipedia.org/wiki/Stanley_McCandless" TargetMode="External"/><Relationship Id="rId48" Type="http://schemas.openxmlformats.org/officeDocument/2006/relationships/hyperlink" Target="http://en.wikipedia.org/wiki/Plan_view" TargetMode="External"/><Relationship Id="rId56" Type="http://schemas.openxmlformats.org/officeDocument/2006/relationships/hyperlink" Target="http://en.wikipedia.org/wiki/Vocational_school" TargetMode="External"/><Relationship Id="rId64" Type="http://schemas.openxmlformats.org/officeDocument/2006/relationships/hyperlink" Target="http://en.wikipedia.org/wiki/Gaffer_(motion_picture_industry)" TargetMode="External"/><Relationship Id="rId69" Type="http://schemas.openxmlformats.org/officeDocument/2006/relationships/hyperlink" Target="http://en.wikipedia.org/wiki/Lighting_designer" TargetMode="External"/><Relationship Id="rId77" Type="http://schemas.openxmlformats.org/officeDocument/2006/relationships/hyperlink" Target="http://en.wikipedia.org/wiki/Floodlight" TargetMode="External"/><Relationship Id="rId100" Type="http://schemas.openxmlformats.org/officeDocument/2006/relationships/hyperlink" Target="http://www.texasscenic.com/followspots.html" TargetMode="External"/><Relationship Id="rId105" Type="http://schemas.openxmlformats.org/officeDocument/2006/relationships/image" Target="media/image11.jpeg"/><Relationship Id="rId113" Type="http://schemas.openxmlformats.org/officeDocument/2006/relationships/image" Target="media/image19.jpeg"/><Relationship Id="rId118" Type="http://schemas.openxmlformats.org/officeDocument/2006/relationships/image" Target="media/image24.jpeg"/><Relationship Id="rId126" Type="http://schemas.openxmlformats.org/officeDocument/2006/relationships/image" Target="media/image32.jpeg"/><Relationship Id="rId134" Type="http://schemas.openxmlformats.org/officeDocument/2006/relationships/image" Target="media/image37.jpeg"/><Relationship Id="rId8" Type="http://schemas.openxmlformats.org/officeDocument/2006/relationships/hyperlink" Target="http://en.wikipedia.org/wiki/Theatrical_fog" TargetMode="External"/><Relationship Id="rId51" Type="http://schemas.openxmlformats.org/officeDocument/2006/relationships/hyperlink" Target="http://en.wikipedia.org/wiki/Stage_lighting" TargetMode="External"/><Relationship Id="rId72" Type="http://schemas.openxmlformats.org/officeDocument/2006/relationships/hyperlink" Target="http://en.wikipedia.org/wiki/Electrical_ballast" TargetMode="External"/><Relationship Id="rId80" Type="http://schemas.openxmlformats.org/officeDocument/2006/relationships/hyperlink" Target="http://en.wikipedia.org/wiki/Fresnel_lantern" TargetMode="External"/><Relationship Id="rId85" Type="http://schemas.openxmlformats.org/officeDocument/2006/relationships/image" Target="media/image8.jpeg"/><Relationship Id="rId93" Type="http://schemas.openxmlformats.org/officeDocument/2006/relationships/hyperlink" Target="http://www.texasscenic.com/ellipsoidals.html" TargetMode="External"/><Relationship Id="rId98" Type="http://schemas.openxmlformats.org/officeDocument/2006/relationships/hyperlink" Target="http://www.texasscenic.com/bsclights.html" TargetMode="External"/><Relationship Id="rId121" Type="http://schemas.openxmlformats.org/officeDocument/2006/relationships/image" Target="media/image27.jpeg"/><Relationship Id="rId3" Type="http://schemas.microsoft.com/office/2007/relationships/stylesWithEffects" Target="stylesWithEffects.xml"/><Relationship Id="rId12" Type="http://schemas.openxmlformats.org/officeDocument/2006/relationships/image" Target="media/image3.jpeg"/><Relationship Id="rId17" Type="http://schemas.openxmlformats.org/officeDocument/2006/relationships/hyperlink" Target="http://en.wikipedia.org/wiki/Performance" TargetMode="External"/><Relationship Id="rId25" Type="http://schemas.openxmlformats.org/officeDocument/2006/relationships/hyperlink" Target="http://en.wikipedia.org/wiki/Tungsten" TargetMode="External"/><Relationship Id="rId33" Type="http://schemas.openxmlformats.org/officeDocument/2006/relationships/hyperlink" Target="http://en.wikipedia.org/wiki/Lamp_(electrical_component)" TargetMode="External"/><Relationship Id="rId38" Type="http://schemas.openxmlformats.org/officeDocument/2006/relationships/image" Target="media/image6.jpeg"/><Relationship Id="rId46" Type="http://schemas.openxmlformats.org/officeDocument/2006/relationships/hyperlink" Target="http://en.wikipedia.org/wiki/Scenic_design" TargetMode="External"/><Relationship Id="rId59" Type="http://schemas.openxmlformats.org/officeDocument/2006/relationships/hyperlink" Target="http://en.wikipedia.org/w/index.php?title=Production_Electrician&amp;action=edit&amp;redlink=1" TargetMode="External"/><Relationship Id="rId67" Type="http://schemas.openxmlformats.org/officeDocument/2006/relationships/image" Target="media/image7.jpeg"/><Relationship Id="rId103" Type="http://schemas.openxmlformats.org/officeDocument/2006/relationships/hyperlink" Target="http://en.wikipedia.org/wiki/Kilowatt" TargetMode="External"/><Relationship Id="rId108" Type="http://schemas.openxmlformats.org/officeDocument/2006/relationships/image" Target="media/image14.jpeg"/><Relationship Id="rId116" Type="http://schemas.openxmlformats.org/officeDocument/2006/relationships/image" Target="media/image22.jpeg"/><Relationship Id="rId124" Type="http://schemas.openxmlformats.org/officeDocument/2006/relationships/image" Target="media/image30.jpeg"/><Relationship Id="rId129" Type="http://schemas.openxmlformats.org/officeDocument/2006/relationships/image" Target="media/image34.jpeg"/><Relationship Id="rId137" Type="http://schemas.openxmlformats.org/officeDocument/2006/relationships/fontTable" Target="fontTable.xml"/><Relationship Id="rId20" Type="http://schemas.openxmlformats.org/officeDocument/2006/relationships/hyperlink" Target="http://en.wikipedia.org/wiki/Lumen_(unit)" TargetMode="External"/><Relationship Id="rId41" Type="http://schemas.openxmlformats.org/officeDocument/2006/relationships/hyperlink" Target="http://en.wikipedia.org/wiki/Intelligent_lighting" TargetMode="External"/><Relationship Id="rId54" Type="http://schemas.openxmlformats.org/officeDocument/2006/relationships/hyperlink" Target="http://en.wikipedia.org/wiki/Vocational" TargetMode="External"/><Relationship Id="rId62" Type="http://schemas.openxmlformats.org/officeDocument/2006/relationships/hyperlink" Target="http://en.wikipedia.org/wiki/Light_board_operator" TargetMode="External"/><Relationship Id="rId70" Type="http://schemas.openxmlformats.org/officeDocument/2006/relationships/hyperlink" Target="http://en.wikipedia.org/wiki/Light_bulb" TargetMode="External"/><Relationship Id="rId75" Type="http://schemas.openxmlformats.org/officeDocument/2006/relationships/hyperlink" Target="http://en.wikipedia.org/wiki/Batten_(theater)" TargetMode="External"/><Relationship Id="rId83" Type="http://schemas.openxmlformats.org/officeDocument/2006/relationships/hyperlink" Target="http://en.wikipedia.org/wiki/Rubbing_alcohol" TargetMode="External"/><Relationship Id="rId88" Type="http://schemas.openxmlformats.org/officeDocument/2006/relationships/hyperlink" Target="http://en.wikipedia.org/wiki/RDM_(lighting)" TargetMode="External"/><Relationship Id="rId91" Type="http://schemas.openxmlformats.org/officeDocument/2006/relationships/image" Target="media/image9.jpeg"/><Relationship Id="rId96" Type="http://schemas.openxmlformats.org/officeDocument/2006/relationships/hyperlink" Target="http://www.texasscenic.com/scoops.html" TargetMode="External"/><Relationship Id="rId111" Type="http://schemas.openxmlformats.org/officeDocument/2006/relationships/image" Target="media/image17.jpeg"/><Relationship Id="rId132" Type="http://schemas.openxmlformats.org/officeDocument/2006/relationships/image" Target="media/image35.jpeg"/><Relationship Id="rId1" Type="http://schemas.openxmlformats.org/officeDocument/2006/relationships/numbering" Target="numbering.xml"/><Relationship Id="rId6" Type="http://schemas.openxmlformats.org/officeDocument/2006/relationships/hyperlink" Target="http://en.wikipedia.org/wiki/File:Runaways_musical_fog_red_.jpg" TargetMode="External"/><Relationship Id="rId15" Type="http://schemas.openxmlformats.org/officeDocument/2006/relationships/hyperlink" Target="http://en.wikipedia.org/wiki/Dance" TargetMode="External"/><Relationship Id="rId23" Type="http://schemas.openxmlformats.org/officeDocument/2006/relationships/hyperlink" Target="http://en.wikipedia.org/wiki/Gobo_(lighting)" TargetMode="External"/><Relationship Id="rId28" Type="http://schemas.openxmlformats.org/officeDocument/2006/relationships/hyperlink" Target="http://en.wikipedia.org/wiki/Cyclorama_(theatre)" TargetMode="External"/><Relationship Id="rId36" Type="http://schemas.openxmlformats.org/officeDocument/2006/relationships/hyperlink" Target="http://en.wikipedia.org/wiki/Gobo_(lighting)" TargetMode="External"/><Relationship Id="rId49" Type="http://schemas.openxmlformats.org/officeDocument/2006/relationships/hyperlink" Target="http://en.wikipedia.org/wiki/Dimmer" TargetMode="External"/><Relationship Id="rId57" Type="http://schemas.openxmlformats.org/officeDocument/2006/relationships/hyperlink" Target="http://en.wikipedia.org/wiki/Master_Electrician" TargetMode="External"/><Relationship Id="rId106" Type="http://schemas.openxmlformats.org/officeDocument/2006/relationships/image" Target="media/image12.jpeg"/><Relationship Id="rId114" Type="http://schemas.openxmlformats.org/officeDocument/2006/relationships/image" Target="media/image20.jpeg"/><Relationship Id="rId119" Type="http://schemas.openxmlformats.org/officeDocument/2006/relationships/image" Target="media/image25.jpeg"/><Relationship Id="rId127" Type="http://schemas.openxmlformats.org/officeDocument/2006/relationships/hyperlink" Target="http://www.mainstage.com/default.asp?ID=61" TargetMode="External"/><Relationship Id="rId10" Type="http://schemas.openxmlformats.org/officeDocument/2006/relationships/image" Target="media/image2.jpeg"/><Relationship Id="rId31" Type="http://schemas.openxmlformats.org/officeDocument/2006/relationships/hyperlink" Target="http://en.wikipedia.org/wiki/File:Gobo-image.jpg" TargetMode="External"/><Relationship Id="rId44" Type="http://schemas.openxmlformats.org/officeDocument/2006/relationships/hyperlink" Target="http://en.wikipedia.org/wiki/McCandless_Method" TargetMode="External"/><Relationship Id="rId52" Type="http://schemas.openxmlformats.org/officeDocument/2006/relationships/hyperlink" Target="http://en.wikipedia.org/wiki/Experience" TargetMode="External"/><Relationship Id="rId60" Type="http://schemas.openxmlformats.org/officeDocument/2006/relationships/hyperlink" Target="http://en.wikipedia.org/w/index.php?title=Lighting_Programmer&amp;action=edit&amp;redlink=1" TargetMode="External"/><Relationship Id="rId65" Type="http://schemas.openxmlformats.org/officeDocument/2006/relationships/hyperlink" Target="http://en.wikipedia.org/wiki/Rigger" TargetMode="External"/><Relationship Id="rId73" Type="http://schemas.openxmlformats.org/officeDocument/2006/relationships/hyperlink" Target="http://en.wikipedia.org/wiki/High-intensity_discharge_lamp" TargetMode="External"/><Relationship Id="rId78" Type="http://schemas.openxmlformats.org/officeDocument/2006/relationships/hyperlink" Target="http://en.wikipedia.org/wiki/Stage_lighting_instrument" TargetMode="External"/><Relationship Id="rId81" Type="http://schemas.openxmlformats.org/officeDocument/2006/relationships/hyperlink" Target="http://en.wikipedia.org/wiki/Followspot" TargetMode="External"/><Relationship Id="rId86" Type="http://schemas.openxmlformats.org/officeDocument/2006/relationships/hyperlink" Target="http://en.wikipedia.org/wiki/Show_control" TargetMode="External"/><Relationship Id="rId94" Type="http://schemas.openxmlformats.org/officeDocument/2006/relationships/hyperlink" Target="http://www.texasscenic.com/fresnels.html" TargetMode="External"/><Relationship Id="rId99" Type="http://schemas.openxmlformats.org/officeDocument/2006/relationships/hyperlink" Target="http://www.texasscenic.com/intel_fixtures.html" TargetMode="External"/><Relationship Id="rId101" Type="http://schemas.openxmlformats.org/officeDocument/2006/relationships/hyperlink" Target="http://www.texasscenic.com/scrollers.htm" TargetMode="External"/><Relationship Id="rId122" Type="http://schemas.openxmlformats.org/officeDocument/2006/relationships/image" Target="media/image28.jpeg"/><Relationship Id="rId130" Type="http://schemas.openxmlformats.org/officeDocument/2006/relationships/hyperlink" Target="http://www.mainstage.com/default.asp?ID=56" TargetMode="External"/><Relationship Id="rId135" Type="http://schemas.openxmlformats.org/officeDocument/2006/relationships/hyperlink" Target="http://www.mainstage.com/default.asp?ID=46" TargetMode="External"/><Relationship Id="rId4" Type="http://schemas.openxmlformats.org/officeDocument/2006/relationships/settings" Target="settings.xml"/><Relationship Id="rId9" Type="http://schemas.openxmlformats.org/officeDocument/2006/relationships/hyperlink" Target="http://en.wikipedia.org/wiki/File:Classical_spectacular10.jpg" TargetMode="External"/><Relationship Id="rId13" Type="http://schemas.openxmlformats.org/officeDocument/2006/relationships/hyperlink" Target="http://en.wikipedia.org/wiki/Tool" TargetMode="External"/><Relationship Id="rId18" Type="http://schemas.openxmlformats.org/officeDocument/2006/relationships/hyperlink" Target="http://en.wikipedia.org/wiki/Stage_lighting_instrument" TargetMode="External"/><Relationship Id="rId39" Type="http://schemas.openxmlformats.org/officeDocument/2006/relationships/hyperlink" Target="http://en.wikipedia.org/wiki/Batten_(theater)" TargetMode="External"/><Relationship Id="rId109" Type="http://schemas.openxmlformats.org/officeDocument/2006/relationships/image" Target="media/image15.jpeg"/><Relationship Id="rId34" Type="http://schemas.openxmlformats.org/officeDocument/2006/relationships/hyperlink" Target="http://en.wikipedia.org/wiki/Lens_(optics)" TargetMode="External"/><Relationship Id="rId50" Type="http://schemas.openxmlformats.org/officeDocument/2006/relationships/hyperlink" Target="http://en.wikipedia.org/wiki/Lighting_control_console" TargetMode="External"/><Relationship Id="rId55" Type="http://schemas.openxmlformats.org/officeDocument/2006/relationships/hyperlink" Target="http://en.wikipedia.org/wiki/Universities" TargetMode="External"/><Relationship Id="rId76" Type="http://schemas.openxmlformats.org/officeDocument/2006/relationships/hyperlink" Target="http://en.wikipedia.org/wiki/Theatrical_Technician" TargetMode="External"/><Relationship Id="rId97" Type="http://schemas.openxmlformats.org/officeDocument/2006/relationships/hyperlink" Target="http://www.texasscenic.com/bsclights.html" TargetMode="External"/><Relationship Id="rId104" Type="http://schemas.openxmlformats.org/officeDocument/2006/relationships/image" Target="media/image10.jpeg"/><Relationship Id="rId120" Type="http://schemas.openxmlformats.org/officeDocument/2006/relationships/image" Target="media/image26.jpeg"/><Relationship Id="rId125" Type="http://schemas.openxmlformats.org/officeDocument/2006/relationships/image" Target="media/image31.jpeg"/><Relationship Id="rId7" Type="http://schemas.openxmlformats.org/officeDocument/2006/relationships/image" Target="media/image1.jpeg"/><Relationship Id="rId71" Type="http://schemas.openxmlformats.org/officeDocument/2006/relationships/hyperlink" Target="http://en.wikipedia.org/wiki/Worklight" TargetMode="External"/><Relationship Id="rId92" Type="http://schemas.openxmlformats.org/officeDocument/2006/relationships/hyperlink" Target="http://en.wikipedia.org/wiki/Electronic_Theatre_Controls" TargetMode="External"/><Relationship Id="rId2" Type="http://schemas.openxmlformats.org/officeDocument/2006/relationships/styles" Target="styles.xml"/><Relationship Id="rId29" Type="http://schemas.openxmlformats.org/officeDocument/2006/relationships/hyperlink" Target="http://en.wikipedia.org/wiki/File:Gobo1.jpg" TargetMode="External"/><Relationship Id="rId24" Type="http://schemas.openxmlformats.org/officeDocument/2006/relationships/hyperlink" Target="http://en.wikipedia.org/wiki/Kelvin" TargetMode="External"/><Relationship Id="rId40" Type="http://schemas.openxmlformats.org/officeDocument/2006/relationships/hyperlink" Target="http://en.wikipedia.org/wiki/Fly_system" TargetMode="External"/><Relationship Id="rId45" Type="http://schemas.openxmlformats.org/officeDocument/2006/relationships/hyperlink" Target="http://en.wikipedia.org/wiki/Theatre_director" TargetMode="External"/><Relationship Id="rId66" Type="http://schemas.openxmlformats.org/officeDocument/2006/relationships/hyperlink" Target="http://en.wikipedia.org/wiki/File:ETC_Source_4s_at_marine_corps_museum_1.JPG" TargetMode="External"/><Relationship Id="rId87" Type="http://schemas.openxmlformats.org/officeDocument/2006/relationships/hyperlink" Target="http://en.wikipedia.org/wiki/DMX_(lighting)" TargetMode="External"/><Relationship Id="rId110" Type="http://schemas.openxmlformats.org/officeDocument/2006/relationships/image" Target="media/image16.jpeg"/><Relationship Id="rId115" Type="http://schemas.openxmlformats.org/officeDocument/2006/relationships/image" Target="media/image21.jpeg"/><Relationship Id="rId131" Type="http://schemas.openxmlformats.org/officeDocument/2006/relationships/hyperlink" Target="http://www.mainstage.com/default.asp?ID=25" TargetMode="External"/><Relationship Id="rId136" Type="http://schemas.openxmlformats.org/officeDocument/2006/relationships/image" Target="media/image38.jpeg"/><Relationship Id="rId61" Type="http://schemas.openxmlformats.org/officeDocument/2006/relationships/hyperlink" Target="http://en.wikipedia.org/w/index.php?title=Lighting_Operator&amp;action=edit&amp;redlink=1" TargetMode="External"/><Relationship Id="rId82" Type="http://schemas.openxmlformats.org/officeDocument/2006/relationships/hyperlink" Target="http://en.wikipedia.org/wiki/Incandescent_light_bulb" TargetMode="External"/><Relationship Id="rId19" Type="http://schemas.openxmlformats.org/officeDocument/2006/relationships/hyperlink" Target="http://en.wikipedia.org/wiki/Lu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26</Pages>
  <Words>6474</Words>
  <Characters>36903</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Love Nest</dc:creator>
  <cp:lastModifiedBy>Shawnda</cp:lastModifiedBy>
  <cp:revision>2</cp:revision>
  <dcterms:created xsi:type="dcterms:W3CDTF">2015-03-31T16:10:00Z</dcterms:created>
  <dcterms:modified xsi:type="dcterms:W3CDTF">2015-03-31T16:10:00Z</dcterms:modified>
</cp:coreProperties>
</file>